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84" w:rsidRPr="004D7935" w:rsidRDefault="00277E84" w:rsidP="00277E84">
      <w:pPr>
        <w:pStyle w:val="Title"/>
        <w:spacing w:before="120" w:after="120"/>
        <w:outlineLvl w:val="0"/>
        <w:rPr>
          <w:sz w:val="32"/>
          <w:szCs w:val="32"/>
        </w:rPr>
      </w:pPr>
      <w:bookmarkStart w:id="0" w:name="_GoBack"/>
      <w:bookmarkEnd w:id="0"/>
      <w:r w:rsidRPr="004D7935">
        <w:rPr>
          <w:sz w:val="32"/>
          <w:szCs w:val="32"/>
        </w:rPr>
        <w:t>{Procuring and Disposing Entity</w:t>
      </w:r>
    </w:p>
    <w:p w:rsidR="00277E84" w:rsidRPr="004D7935" w:rsidRDefault="00277E84" w:rsidP="00277E84">
      <w:pPr>
        <w:pStyle w:val="Title"/>
        <w:spacing w:before="120" w:after="120"/>
        <w:outlineLvl w:val="0"/>
        <w:rPr>
          <w:sz w:val="32"/>
          <w:szCs w:val="32"/>
        </w:rPr>
      </w:pPr>
      <w:r w:rsidRPr="004D7935">
        <w:rPr>
          <w:sz w:val="32"/>
          <w:szCs w:val="32"/>
        </w:rPr>
        <w:t>Crest or Logo}</w:t>
      </w:r>
    </w:p>
    <w:p w:rsidR="00277E84" w:rsidRPr="0095608C" w:rsidRDefault="00277E84" w:rsidP="00277E84">
      <w:pPr>
        <w:pStyle w:val="Title"/>
        <w:spacing w:before="120" w:after="120"/>
        <w:outlineLvl w:val="0"/>
        <w:rPr>
          <w:sz w:val="56"/>
          <w:szCs w:val="56"/>
        </w:rPr>
      </w:pPr>
      <w:r w:rsidRPr="0095608C">
        <w:rPr>
          <w:sz w:val="56"/>
          <w:szCs w:val="56"/>
        </w:rPr>
        <w:t>THE REPUBLIC OF UGANDA</w:t>
      </w:r>
    </w:p>
    <w:p w:rsidR="00277E84" w:rsidRPr="004D7935" w:rsidRDefault="00277E84" w:rsidP="00277E84">
      <w:pPr>
        <w:pStyle w:val="Title"/>
        <w:spacing w:before="120" w:after="120"/>
        <w:outlineLvl w:val="0"/>
      </w:pPr>
      <w:r w:rsidRPr="004D7935">
        <w:t>[Name of Procuring and Disposing Entity]</w:t>
      </w:r>
    </w:p>
    <w:p w:rsidR="00277E84" w:rsidRPr="004D7935" w:rsidRDefault="00277E84" w:rsidP="00277E84">
      <w:pPr>
        <w:pStyle w:val="Subtitle"/>
        <w:spacing w:before="120" w:after="120"/>
        <w:outlineLvl w:val="0"/>
        <w:rPr>
          <w:sz w:val="48"/>
          <w:szCs w:val="48"/>
          <w:lang w:val="en-GB"/>
        </w:rPr>
      </w:pPr>
    </w:p>
    <w:p w:rsidR="00277E84" w:rsidRPr="004D7935" w:rsidRDefault="00277E84" w:rsidP="00277E84">
      <w:pPr>
        <w:pStyle w:val="Subtitle"/>
        <w:spacing w:before="120" w:after="120"/>
        <w:outlineLvl w:val="0"/>
        <w:rPr>
          <w:sz w:val="56"/>
          <w:szCs w:val="56"/>
          <w:lang w:val="en-GB"/>
        </w:rPr>
      </w:pPr>
      <w:r w:rsidRPr="004D7935">
        <w:rPr>
          <w:sz w:val="56"/>
          <w:szCs w:val="56"/>
          <w:lang w:val="en-GB"/>
        </w:rPr>
        <w:t>Standard Bidding Document</w:t>
      </w:r>
    </w:p>
    <w:p w:rsidR="00277E84" w:rsidRPr="004D7935" w:rsidRDefault="00277E84" w:rsidP="00277E84">
      <w:pPr>
        <w:tabs>
          <w:tab w:val="left" w:pos="720"/>
          <w:tab w:val="right" w:leader="dot" w:pos="8640"/>
        </w:tabs>
        <w:spacing w:before="120" w:after="120"/>
        <w:jc w:val="center"/>
        <w:outlineLvl w:val="0"/>
        <w:rPr>
          <w:b/>
          <w:bCs/>
          <w:sz w:val="56"/>
          <w:szCs w:val="56"/>
        </w:rPr>
      </w:pPr>
      <w:r w:rsidRPr="004D7935">
        <w:rPr>
          <w:b/>
          <w:bCs/>
          <w:sz w:val="56"/>
          <w:szCs w:val="56"/>
        </w:rPr>
        <w:t>For</w:t>
      </w:r>
    </w:p>
    <w:p w:rsidR="00277E84" w:rsidRPr="004D7935" w:rsidRDefault="00277E84" w:rsidP="00277E84">
      <w:pPr>
        <w:tabs>
          <w:tab w:val="left" w:pos="720"/>
          <w:tab w:val="right" w:leader="dot" w:pos="8640"/>
        </w:tabs>
        <w:spacing w:before="120" w:after="120"/>
        <w:jc w:val="center"/>
        <w:outlineLvl w:val="0"/>
        <w:rPr>
          <w:b/>
          <w:bCs/>
          <w:sz w:val="56"/>
          <w:szCs w:val="56"/>
          <w:lang w:val="en-US"/>
        </w:rPr>
      </w:pPr>
      <w:r w:rsidRPr="004D7935">
        <w:rPr>
          <w:b/>
          <w:bCs/>
          <w:sz w:val="56"/>
          <w:szCs w:val="56"/>
          <w:lang w:val="en-US"/>
        </w:rPr>
        <w:t>Management Services</w:t>
      </w:r>
    </w:p>
    <w:p w:rsidR="00277E84" w:rsidRPr="004D7935" w:rsidRDefault="004351F6" w:rsidP="00277E84">
      <w:pPr>
        <w:tabs>
          <w:tab w:val="left" w:pos="720"/>
          <w:tab w:val="right" w:leader="dot" w:pos="8640"/>
        </w:tabs>
        <w:spacing w:before="120" w:after="120"/>
        <w:jc w:val="center"/>
        <w:outlineLvl w:val="0"/>
        <w:rPr>
          <w:b/>
          <w:bCs/>
          <w:sz w:val="56"/>
          <w:szCs w:val="56"/>
          <w:lang w:val="en-US"/>
        </w:rPr>
      </w:pPr>
      <w:r w:rsidRPr="004D7935">
        <w:rPr>
          <w:b/>
          <w:bCs/>
          <w:sz w:val="56"/>
          <w:szCs w:val="56"/>
          <w:lang w:val="en-US"/>
        </w:rPr>
        <w:t>For</w:t>
      </w:r>
      <w:r w:rsidR="00277E84" w:rsidRPr="004D7935">
        <w:rPr>
          <w:b/>
          <w:bCs/>
          <w:sz w:val="56"/>
          <w:szCs w:val="56"/>
          <w:lang w:val="en-US"/>
        </w:rPr>
        <w:t xml:space="preserve"> Public Vehicle Parking Areas (Parks)</w:t>
      </w:r>
    </w:p>
    <w:p w:rsidR="00277E84" w:rsidRPr="004D7935" w:rsidRDefault="00277E84" w:rsidP="00277E84">
      <w:pPr>
        <w:tabs>
          <w:tab w:val="left" w:pos="720"/>
          <w:tab w:val="right" w:leader="dot" w:pos="8640"/>
        </w:tabs>
        <w:spacing w:before="120" w:after="120"/>
        <w:jc w:val="center"/>
        <w:outlineLvl w:val="0"/>
        <w:rPr>
          <w:b/>
          <w:bCs/>
          <w:sz w:val="56"/>
          <w:szCs w:val="56"/>
        </w:rPr>
      </w:pPr>
    </w:p>
    <w:p w:rsidR="00E50733" w:rsidRDefault="00E50733">
      <w:pPr>
        <w:rPr>
          <w:highlight w:val="yellow"/>
        </w:rPr>
      </w:pPr>
    </w:p>
    <w:p w:rsidR="00277E84" w:rsidRDefault="00277E84">
      <w:pPr>
        <w:rPr>
          <w:highlight w:val="yellow"/>
        </w:rPr>
      </w:pPr>
    </w:p>
    <w:p w:rsidR="00CD5452" w:rsidRDefault="00CD5452" w:rsidP="00CD5452"/>
    <w:p w:rsidR="00B9369B" w:rsidRDefault="00B9369B">
      <w:pPr>
        <w:rPr>
          <w:highlight w:val="yellow"/>
        </w:rPr>
      </w:pPr>
    </w:p>
    <w:p w:rsidR="00EE387F" w:rsidRDefault="00EE387F">
      <w:pPr>
        <w:rPr>
          <w:highlight w:val="yellow"/>
        </w:rPr>
      </w:pPr>
    </w:p>
    <w:p w:rsidR="00277E84" w:rsidRDefault="00277E84">
      <w:pPr>
        <w:rPr>
          <w:highlight w:val="yellow"/>
        </w:rPr>
      </w:pPr>
    </w:p>
    <w:p w:rsidR="00277E84" w:rsidRDefault="00277E84">
      <w:pPr>
        <w:rPr>
          <w:highlight w:val="yellow"/>
        </w:rPr>
      </w:pPr>
    </w:p>
    <w:p w:rsidR="00277E84" w:rsidRDefault="00277E84">
      <w:pPr>
        <w:rPr>
          <w:highlight w:val="yellow"/>
        </w:rPr>
      </w:pPr>
    </w:p>
    <w:p w:rsidR="00277E84" w:rsidRDefault="00277E84">
      <w:pPr>
        <w:rPr>
          <w:highlight w:val="yellow"/>
        </w:rPr>
      </w:pPr>
    </w:p>
    <w:p w:rsidR="00277E84" w:rsidRDefault="00277E84">
      <w:pPr>
        <w:rPr>
          <w:highlight w:val="yellow"/>
        </w:rPr>
      </w:pPr>
    </w:p>
    <w:p w:rsidR="00277E84" w:rsidRDefault="00277E84">
      <w:pPr>
        <w:rPr>
          <w:highlight w:val="yellow"/>
        </w:rPr>
      </w:pPr>
    </w:p>
    <w:p w:rsidR="00673ED7" w:rsidRPr="00277E84" w:rsidRDefault="00673ED7">
      <w:pPr>
        <w:rPr>
          <w:highlight w:val="yellow"/>
        </w:rPr>
      </w:pPr>
    </w:p>
    <w:p w:rsidR="00E50733" w:rsidRPr="00277E84" w:rsidRDefault="00E50733">
      <w:pPr>
        <w:rPr>
          <w:highlight w:val="yellow"/>
        </w:rPr>
      </w:pPr>
    </w:p>
    <w:p w:rsidR="00E50733" w:rsidRPr="00277E84" w:rsidRDefault="00E50733">
      <w:pPr>
        <w:rPr>
          <w:highlight w:val="yellow"/>
        </w:rPr>
      </w:pPr>
    </w:p>
    <w:p w:rsidR="00E50733" w:rsidRPr="00277E84" w:rsidRDefault="00673ED7">
      <w:pPr>
        <w:jc w:val="center"/>
        <w:rPr>
          <w:b/>
          <w:bCs/>
          <w:sz w:val="28"/>
          <w:szCs w:val="28"/>
        </w:rPr>
      </w:pPr>
      <w:r>
        <w:rPr>
          <w:highlight w:val="yellow"/>
        </w:rPr>
        <w:br w:type="page"/>
      </w:r>
      <w:r w:rsidR="00E50733" w:rsidRPr="00277E84">
        <w:rPr>
          <w:b/>
          <w:bCs/>
          <w:sz w:val="28"/>
          <w:szCs w:val="28"/>
        </w:rPr>
        <w:lastRenderedPageBreak/>
        <w:t>PREFACE</w:t>
      </w:r>
    </w:p>
    <w:p w:rsidR="00277E84" w:rsidRPr="004D7935" w:rsidRDefault="00277E84" w:rsidP="00277E84">
      <w:pPr>
        <w:jc w:val="both"/>
        <w:rPr>
          <w:bCs/>
        </w:rPr>
      </w:pPr>
    </w:p>
    <w:p w:rsidR="00277E84" w:rsidRPr="004D7935" w:rsidRDefault="00277E84" w:rsidP="00277E84">
      <w:pPr>
        <w:numPr>
          <w:ilvl w:val="0"/>
          <w:numId w:val="5"/>
        </w:numPr>
        <w:overflowPunct/>
        <w:autoSpaceDE/>
        <w:autoSpaceDN/>
        <w:adjustRightInd/>
        <w:jc w:val="both"/>
        <w:textAlignment w:val="auto"/>
      </w:pPr>
      <w:r w:rsidRPr="004D7935">
        <w:t xml:space="preserve">This Standard Bidding Document (SBD) document has been prepared by </w:t>
      </w:r>
      <w:r w:rsidR="00CD5452">
        <w:t xml:space="preserve">the </w:t>
      </w:r>
      <w:r w:rsidR="00CD5452" w:rsidRPr="004D7935">
        <w:t>Public Procurement and Disposal of Public Assets Authority (PPDA)</w:t>
      </w:r>
      <w:r w:rsidR="00CD5452">
        <w:t xml:space="preserve"> </w:t>
      </w:r>
      <w:r w:rsidRPr="004D7935">
        <w:t>in co</w:t>
      </w:r>
      <w:r w:rsidR="00CD5452">
        <w:t>lla</w:t>
      </w:r>
      <w:r w:rsidRPr="004D7935">
        <w:t xml:space="preserve">boration with </w:t>
      </w:r>
      <w:r w:rsidR="00CD5452">
        <w:t xml:space="preserve">the </w:t>
      </w:r>
      <w:r w:rsidRPr="004D7935">
        <w:t>Ministry of Local Government for use</w:t>
      </w:r>
      <w:r w:rsidR="00CD5452">
        <w:t xml:space="preserve"> by</w:t>
      </w:r>
      <w:r w:rsidRPr="004D7935">
        <w:t xml:space="preserve"> </w:t>
      </w:r>
      <w:r w:rsidR="00802047">
        <w:t xml:space="preserve">Central and </w:t>
      </w:r>
      <w:r w:rsidRPr="004D7935">
        <w:t xml:space="preserve">Local Government Procuring and Disposing Entities (PDEs) </w:t>
      </w:r>
      <w:r w:rsidR="00B140CB">
        <w:t>for</w:t>
      </w:r>
      <w:r w:rsidR="00B140CB" w:rsidRPr="004D7935">
        <w:t xml:space="preserve"> </w:t>
      </w:r>
      <w:r w:rsidRPr="004D7935">
        <w:t xml:space="preserve">the procurement of management </w:t>
      </w:r>
      <w:r w:rsidR="00CD5452">
        <w:rPr>
          <w:bCs/>
        </w:rPr>
        <w:t>s</w:t>
      </w:r>
      <w:r w:rsidR="00CD5452" w:rsidRPr="004D7935">
        <w:rPr>
          <w:bCs/>
        </w:rPr>
        <w:t xml:space="preserve">ervices </w:t>
      </w:r>
      <w:r w:rsidRPr="004D7935">
        <w:rPr>
          <w:bCs/>
        </w:rPr>
        <w:t>for Public Vehicle Parking Areas (PARKS)</w:t>
      </w:r>
      <w:r w:rsidRPr="004D7935">
        <w:t xml:space="preserve">. The procedures and practices presented in this SBD have been developed to reflect the requirements of the Public Procurement and Disposal of </w:t>
      </w:r>
      <w:r w:rsidR="00CD5452">
        <w:t xml:space="preserve">Public </w:t>
      </w:r>
      <w:r w:rsidRPr="004D7935">
        <w:t xml:space="preserve">Assets Act No. 1/2003, the Local Government (Public Procurement and Disposal of Public Assets) Regulations No. 39/2006, the </w:t>
      </w:r>
      <w:r w:rsidRPr="004D7935">
        <w:rPr>
          <w:bCs/>
        </w:rPr>
        <w:t>Guidelines for Procurement of Management Services for Public Vehicle Parking Areas (Parks) in Local Governments</w:t>
      </w:r>
      <w:r w:rsidR="00B140CB">
        <w:rPr>
          <w:bCs/>
        </w:rPr>
        <w:t xml:space="preserve"> issued in</w:t>
      </w:r>
      <w:r w:rsidRPr="004D7935">
        <w:rPr>
          <w:bCs/>
        </w:rPr>
        <w:t xml:space="preserve"> May 2012</w:t>
      </w:r>
      <w:r w:rsidRPr="004D7935">
        <w:t xml:space="preserve"> and best international procurement practices.</w:t>
      </w:r>
    </w:p>
    <w:p w:rsidR="00277E84" w:rsidRPr="004D7935" w:rsidRDefault="00277E84" w:rsidP="00277E84">
      <w:pPr>
        <w:jc w:val="both"/>
      </w:pPr>
    </w:p>
    <w:p w:rsidR="00277E84" w:rsidRPr="004D7935" w:rsidRDefault="00277E84" w:rsidP="00277E84">
      <w:pPr>
        <w:numPr>
          <w:ilvl w:val="0"/>
          <w:numId w:val="5"/>
        </w:numPr>
        <w:overflowPunct/>
        <w:autoSpaceDE/>
        <w:autoSpaceDN/>
        <w:adjustRightInd/>
        <w:jc w:val="both"/>
        <w:textAlignment w:val="auto"/>
      </w:pPr>
      <w:r w:rsidRPr="004D7935">
        <w:t>This SBD consists of the Bidding Document and the Purchase Order</w:t>
      </w:r>
      <w:r w:rsidR="00107FCE">
        <w:t xml:space="preserve"> Agreement</w:t>
      </w:r>
      <w:r w:rsidRPr="004D7935">
        <w:t xml:space="preserve"> and is suitable for use under the Selective Bidding Procurement Method. The SBD may also be used for procurement under the Direct Procurement method with appropriate modifications to the documents.</w:t>
      </w:r>
    </w:p>
    <w:p w:rsidR="00277E84" w:rsidRPr="004D7935" w:rsidRDefault="00277E84" w:rsidP="00277E84">
      <w:pPr>
        <w:jc w:val="both"/>
      </w:pPr>
    </w:p>
    <w:p w:rsidR="00277E84" w:rsidRPr="004D7935" w:rsidRDefault="00277E84" w:rsidP="00277E84">
      <w:pPr>
        <w:numPr>
          <w:ilvl w:val="0"/>
          <w:numId w:val="5"/>
        </w:numPr>
        <w:overflowPunct/>
        <w:autoSpaceDE/>
        <w:autoSpaceDN/>
        <w:adjustRightInd/>
        <w:jc w:val="both"/>
        <w:textAlignment w:val="auto"/>
      </w:pPr>
      <w:r w:rsidRPr="004D7935">
        <w:t>Before using this SBD, the user</w:t>
      </w:r>
      <w:r w:rsidR="00802047">
        <w:t>s</w:t>
      </w:r>
      <w:r w:rsidRPr="004D7935">
        <w:t xml:space="preserve"> should be familiar with the PPDA Act</w:t>
      </w:r>
      <w:r w:rsidR="00802047">
        <w:t xml:space="preserve"> 2003, PPDA </w:t>
      </w:r>
      <w:r w:rsidRPr="004D7935">
        <w:t>Regulations</w:t>
      </w:r>
      <w:r w:rsidR="00802047">
        <w:t xml:space="preserve"> 2003,</w:t>
      </w:r>
      <w:r w:rsidRPr="004D7935">
        <w:t xml:space="preserve"> the Local Government (Public Procurement and Disposal of Public Assets) Regulations</w:t>
      </w:r>
      <w:r w:rsidR="00802047">
        <w:t>, 2006</w:t>
      </w:r>
      <w:r w:rsidRPr="004D7935">
        <w:t xml:space="preserve"> and</w:t>
      </w:r>
      <w:r w:rsidRPr="004D7935">
        <w:rPr>
          <w:bCs/>
        </w:rPr>
        <w:t xml:space="preserve"> the Guidelines for Procurement of Management Services for Public Vehicle Parking Areas (Parks) in Local Governments</w:t>
      </w:r>
      <w:r w:rsidR="00B140CB">
        <w:rPr>
          <w:bCs/>
        </w:rPr>
        <w:t xml:space="preserve"> of</w:t>
      </w:r>
      <w:r w:rsidRPr="004D7935">
        <w:rPr>
          <w:bCs/>
        </w:rPr>
        <w:t xml:space="preserve"> May</w:t>
      </w:r>
      <w:r w:rsidR="00802047">
        <w:rPr>
          <w:bCs/>
        </w:rPr>
        <w:t>,</w:t>
      </w:r>
      <w:r w:rsidRPr="004D7935">
        <w:rPr>
          <w:bCs/>
        </w:rPr>
        <w:t xml:space="preserve"> 2012</w:t>
      </w:r>
      <w:r w:rsidRPr="004D7935">
        <w:t xml:space="preserve">; and should read the User Guide to this SBD that has been prepared to provide guidance to public officials in the correct use of the Standard Bidding Document (SBD) for </w:t>
      </w:r>
      <w:r w:rsidRPr="004D7935">
        <w:rPr>
          <w:bCs/>
        </w:rPr>
        <w:t xml:space="preserve">Management Services for Parks </w:t>
      </w:r>
      <w:r w:rsidRPr="004D7935">
        <w:t>as a model for preparing an individual Bidding Document.</w:t>
      </w:r>
    </w:p>
    <w:p w:rsidR="00277E84" w:rsidRPr="004D7935" w:rsidRDefault="00277E84" w:rsidP="00277E84">
      <w:pPr>
        <w:spacing w:before="273" w:line="240" w:lineRule="exact"/>
        <w:ind w:left="720"/>
        <w:jc w:val="both"/>
      </w:pPr>
      <w:r w:rsidRPr="004D7935">
        <w:t xml:space="preserve">The Public Procurement and Disposal of Assets welcomes any feedback or comments from the users of this SBD that will assist in improving this document and a copy shall be submitted to </w:t>
      </w:r>
      <w:r w:rsidR="00802047">
        <w:t xml:space="preserve">the </w:t>
      </w:r>
      <w:r w:rsidRPr="004D7935">
        <w:t>Ministry of Local Government.</w:t>
      </w:r>
    </w:p>
    <w:p w:rsidR="00277E84" w:rsidRPr="004D7935" w:rsidRDefault="00277E84" w:rsidP="00277E84">
      <w:pPr>
        <w:spacing w:before="273" w:line="240" w:lineRule="exact"/>
        <w:ind w:left="720"/>
        <w:jc w:val="both"/>
      </w:pPr>
    </w:p>
    <w:p w:rsidR="00277E84" w:rsidRPr="004D7935" w:rsidRDefault="00277E84" w:rsidP="00277E84">
      <w:pPr>
        <w:spacing w:before="273" w:line="240" w:lineRule="exact"/>
        <w:ind w:left="720"/>
        <w:jc w:val="both"/>
      </w:pPr>
    </w:p>
    <w:p w:rsidR="00277E84" w:rsidRPr="004D7935" w:rsidRDefault="00277E84" w:rsidP="00277E84">
      <w:pPr>
        <w:spacing w:before="273" w:line="240" w:lineRule="exact"/>
        <w:ind w:left="720"/>
        <w:jc w:val="both"/>
      </w:pPr>
    </w:p>
    <w:p w:rsidR="00277E84" w:rsidRPr="004D7935" w:rsidRDefault="00277E84" w:rsidP="00277E84">
      <w:pPr>
        <w:ind w:left="720"/>
        <w:jc w:val="center"/>
        <w:rPr>
          <w:b/>
          <w:bCs/>
        </w:rPr>
      </w:pPr>
    </w:p>
    <w:p w:rsidR="00277E84" w:rsidRPr="004D7935" w:rsidRDefault="00277E84" w:rsidP="00277E84">
      <w:pPr>
        <w:ind w:left="720"/>
        <w:jc w:val="center"/>
        <w:rPr>
          <w:b/>
          <w:bCs/>
        </w:rPr>
      </w:pPr>
      <w:r w:rsidRPr="004D7935">
        <w:rPr>
          <w:b/>
          <w:bCs/>
        </w:rPr>
        <w:t>The Executive Director,</w:t>
      </w:r>
    </w:p>
    <w:p w:rsidR="00277E84" w:rsidRPr="004D7935" w:rsidRDefault="00277E84" w:rsidP="00277E84">
      <w:pPr>
        <w:ind w:left="720"/>
        <w:jc w:val="center"/>
        <w:rPr>
          <w:b/>
          <w:bCs/>
        </w:rPr>
      </w:pPr>
      <w:r w:rsidRPr="004D7935">
        <w:rPr>
          <w:b/>
          <w:bCs/>
        </w:rPr>
        <w:t>Public Procurement and Disposal of Public Assets Authority</w:t>
      </w:r>
    </w:p>
    <w:p w:rsidR="00277E84" w:rsidRPr="004D7935" w:rsidRDefault="00277E84" w:rsidP="00277E84">
      <w:pPr>
        <w:ind w:left="720"/>
        <w:jc w:val="center"/>
        <w:rPr>
          <w:b/>
          <w:bCs/>
        </w:rPr>
      </w:pPr>
      <w:r w:rsidRPr="004D7935">
        <w:rPr>
          <w:b/>
          <w:bCs/>
        </w:rPr>
        <w:t>P.O. Box 3925,</w:t>
      </w:r>
    </w:p>
    <w:p w:rsidR="00277E84" w:rsidRDefault="00277E84" w:rsidP="00277E84">
      <w:pPr>
        <w:ind w:left="720"/>
        <w:jc w:val="center"/>
        <w:rPr>
          <w:b/>
          <w:bCs/>
        </w:rPr>
      </w:pPr>
      <w:r w:rsidRPr="004D7935">
        <w:rPr>
          <w:b/>
          <w:bCs/>
        </w:rPr>
        <w:t>KAMPALA.</w:t>
      </w:r>
    </w:p>
    <w:p w:rsidR="00170FBE" w:rsidRDefault="00170FBE" w:rsidP="00277E84">
      <w:pPr>
        <w:ind w:left="720"/>
        <w:jc w:val="center"/>
        <w:rPr>
          <w:b/>
          <w:bCs/>
        </w:rPr>
      </w:pPr>
      <w:r>
        <w:rPr>
          <w:b/>
          <w:bCs/>
        </w:rPr>
        <w:t xml:space="preserve">Website: </w:t>
      </w:r>
      <w:hyperlink r:id="rId7" w:history="1">
        <w:r w:rsidRPr="000D6A7F">
          <w:rPr>
            <w:rStyle w:val="Hyperlink"/>
            <w:b/>
            <w:bCs/>
          </w:rPr>
          <w:t>www.ppda.go.ug</w:t>
        </w:r>
      </w:hyperlink>
    </w:p>
    <w:p w:rsidR="00170FBE" w:rsidRPr="004D7935" w:rsidRDefault="00170FBE" w:rsidP="00277E84">
      <w:pPr>
        <w:ind w:left="720"/>
        <w:jc w:val="center"/>
        <w:rPr>
          <w:b/>
          <w:bCs/>
        </w:rPr>
      </w:pPr>
      <w:r>
        <w:rPr>
          <w:b/>
          <w:bCs/>
        </w:rPr>
        <w:t>Email: info@ppda.go.ug</w:t>
      </w:r>
    </w:p>
    <w:p w:rsidR="00E50733" w:rsidRPr="00277E84" w:rsidRDefault="00277E84" w:rsidP="00277E84">
      <w:pPr>
        <w:spacing w:before="273" w:line="240" w:lineRule="exact"/>
        <w:ind w:left="720"/>
        <w:rPr>
          <w:b/>
          <w:bCs/>
          <w:sz w:val="28"/>
          <w:szCs w:val="28"/>
          <w:highlight w:val="yellow"/>
        </w:rPr>
      </w:pPr>
      <w:r w:rsidRPr="004D7935">
        <w:rPr>
          <w:b/>
          <w:bCs/>
          <w:sz w:val="28"/>
          <w:szCs w:val="28"/>
          <w:highlight w:val="yellow"/>
        </w:rPr>
        <w:br w:type="page"/>
      </w:r>
    </w:p>
    <w:p w:rsidR="00E50733" w:rsidRPr="00277E84" w:rsidRDefault="00E50733">
      <w:pPr>
        <w:pStyle w:val="Subtitle"/>
        <w:spacing w:before="120" w:after="120"/>
        <w:ind w:left="720"/>
        <w:outlineLvl w:val="0"/>
        <w:rPr>
          <w:sz w:val="40"/>
          <w:szCs w:val="40"/>
          <w:lang w:val="en-GB"/>
        </w:rPr>
      </w:pPr>
      <w:r w:rsidRPr="00277E84">
        <w:rPr>
          <w:sz w:val="40"/>
          <w:szCs w:val="40"/>
          <w:lang w:val="en-GB"/>
        </w:rPr>
        <w:lastRenderedPageBreak/>
        <w:t>Standard Bidding Document</w:t>
      </w:r>
    </w:p>
    <w:p w:rsidR="00E50733" w:rsidRPr="00277E84" w:rsidRDefault="00E50733">
      <w:pPr>
        <w:pStyle w:val="Subtitle"/>
        <w:spacing w:before="120" w:after="120"/>
        <w:ind w:left="720"/>
        <w:outlineLvl w:val="0"/>
        <w:rPr>
          <w:sz w:val="40"/>
          <w:szCs w:val="40"/>
          <w:lang w:val="en-GB"/>
        </w:rPr>
      </w:pPr>
    </w:p>
    <w:p w:rsidR="00E50733" w:rsidRPr="00277E84" w:rsidRDefault="00E50733">
      <w:pPr>
        <w:tabs>
          <w:tab w:val="left" w:pos="4536"/>
          <w:tab w:val="right" w:leader="dot" w:pos="8640"/>
        </w:tabs>
        <w:spacing w:before="120" w:after="120"/>
        <w:jc w:val="center"/>
        <w:rPr>
          <w:b/>
          <w:bCs/>
          <w:sz w:val="40"/>
          <w:szCs w:val="40"/>
        </w:rPr>
      </w:pPr>
      <w:r w:rsidRPr="00277E84">
        <w:rPr>
          <w:b/>
          <w:bCs/>
          <w:sz w:val="40"/>
          <w:szCs w:val="40"/>
        </w:rPr>
        <w:t xml:space="preserve">Table of Contents </w:t>
      </w:r>
    </w:p>
    <w:p w:rsidR="00E50733" w:rsidRPr="00277E84" w:rsidRDefault="00E50733">
      <w:pPr>
        <w:tabs>
          <w:tab w:val="left" w:pos="4536"/>
          <w:tab w:val="right" w:leader="dot" w:pos="8640"/>
        </w:tabs>
        <w:spacing w:before="120" w:after="120"/>
        <w:rPr>
          <w:b/>
          <w:bCs/>
        </w:rPr>
      </w:pPr>
      <w:r w:rsidRPr="00277E84">
        <w:rPr>
          <w:b/>
          <w:bCs/>
        </w:rPr>
        <w:tab/>
      </w:r>
    </w:p>
    <w:p w:rsidR="00E50733" w:rsidRPr="00277E84" w:rsidRDefault="00E50733">
      <w:pPr>
        <w:tabs>
          <w:tab w:val="left" w:pos="1418"/>
        </w:tabs>
        <w:spacing w:before="120" w:after="120"/>
        <w:rPr>
          <w:b/>
          <w:bCs/>
          <w:sz w:val="28"/>
          <w:szCs w:val="28"/>
        </w:rPr>
      </w:pPr>
      <w:r w:rsidRPr="00277E84">
        <w:rPr>
          <w:b/>
          <w:bCs/>
          <w:sz w:val="28"/>
          <w:szCs w:val="28"/>
        </w:rPr>
        <w:tab/>
        <w:t>Standard Invitation to Bidders</w:t>
      </w:r>
    </w:p>
    <w:p w:rsidR="00E50733" w:rsidRPr="00277E84" w:rsidRDefault="00E50733">
      <w:pPr>
        <w:tabs>
          <w:tab w:val="left" w:pos="1418"/>
        </w:tabs>
        <w:spacing w:before="120" w:after="120"/>
        <w:ind w:left="1440"/>
        <w:rPr>
          <w:sz w:val="28"/>
          <w:szCs w:val="28"/>
        </w:rPr>
      </w:pPr>
      <w:r w:rsidRPr="00277E84">
        <w:rPr>
          <w:sz w:val="28"/>
          <w:szCs w:val="28"/>
        </w:rPr>
        <w:t xml:space="preserve">Letter of </w:t>
      </w:r>
      <w:r w:rsidR="00D53E4E" w:rsidRPr="00277E84">
        <w:rPr>
          <w:sz w:val="28"/>
          <w:szCs w:val="28"/>
        </w:rPr>
        <w:t>Invitation to Bid</w:t>
      </w:r>
    </w:p>
    <w:p w:rsidR="00E50733" w:rsidRPr="00277E84" w:rsidRDefault="00E50733">
      <w:pPr>
        <w:tabs>
          <w:tab w:val="left" w:pos="1418"/>
        </w:tabs>
        <w:spacing w:before="120" w:after="120"/>
        <w:rPr>
          <w:b/>
          <w:bCs/>
          <w:sz w:val="28"/>
          <w:szCs w:val="28"/>
        </w:rPr>
      </w:pPr>
      <w:r w:rsidRPr="00277E84">
        <w:rPr>
          <w:sz w:val="28"/>
          <w:szCs w:val="28"/>
        </w:rPr>
        <w:t>P</w:t>
      </w:r>
      <w:r w:rsidRPr="00277E84">
        <w:rPr>
          <w:b/>
          <w:bCs/>
          <w:sz w:val="28"/>
          <w:szCs w:val="28"/>
        </w:rPr>
        <w:t xml:space="preserve">art </w:t>
      </w:r>
      <w:r w:rsidR="00D55BB6" w:rsidRPr="00277E84">
        <w:rPr>
          <w:b/>
          <w:bCs/>
          <w:sz w:val="28"/>
          <w:szCs w:val="28"/>
        </w:rPr>
        <w:t>1</w:t>
      </w:r>
      <w:r w:rsidRPr="00277E84">
        <w:rPr>
          <w:b/>
          <w:bCs/>
          <w:sz w:val="28"/>
          <w:szCs w:val="28"/>
        </w:rPr>
        <w:tab/>
      </w:r>
      <w:r w:rsidR="00D53E4E" w:rsidRPr="00277E84">
        <w:rPr>
          <w:b/>
          <w:bCs/>
          <w:sz w:val="28"/>
          <w:szCs w:val="28"/>
        </w:rPr>
        <w:t xml:space="preserve">Bidding </w:t>
      </w:r>
      <w:r w:rsidRPr="00277E84">
        <w:rPr>
          <w:b/>
          <w:bCs/>
          <w:sz w:val="28"/>
          <w:szCs w:val="28"/>
        </w:rPr>
        <w:t>Procedures</w:t>
      </w:r>
    </w:p>
    <w:p w:rsidR="00E50733" w:rsidRPr="00277E84" w:rsidRDefault="00E50733">
      <w:pPr>
        <w:spacing w:before="120" w:after="120"/>
        <w:rPr>
          <w:sz w:val="28"/>
          <w:szCs w:val="28"/>
        </w:rPr>
      </w:pPr>
      <w:r w:rsidRPr="00277E84">
        <w:rPr>
          <w:sz w:val="28"/>
          <w:szCs w:val="28"/>
        </w:rPr>
        <w:tab/>
      </w:r>
      <w:r w:rsidR="00D55BB6" w:rsidRPr="00277E84">
        <w:rPr>
          <w:sz w:val="28"/>
          <w:szCs w:val="28"/>
        </w:rPr>
        <w:tab/>
      </w:r>
      <w:r w:rsidR="00D53E4E" w:rsidRPr="00277E84">
        <w:rPr>
          <w:sz w:val="28"/>
          <w:szCs w:val="28"/>
        </w:rPr>
        <w:t>Bidding</w:t>
      </w:r>
      <w:r w:rsidRPr="00277E84">
        <w:rPr>
          <w:sz w:val="28"/>
          <w:szCs w:val="28"/>
        </w:rPr>
        <w:t xml:space="preserve"> Procedures</w:t>
      </w:r>
    </w:p>
    <w:p w:rsidR="00E50733" w:rsidRPr="00277E84" w:rsidRDefault="00E50733">
      <w:pPr>
        <w:spacing w:before="120" w:after="120"/>
        <w:rPr>
          <w:sz w:val="28"/>
          <w:szCs w:val="28"/>
        </w:rPr>
      </w:pPr>
      <w:r w:rsidRPr="00277E84">
        <w:rPr>
          <w:sz w:val="28"/>
          <w:szCs w:val="28"/>
        </w:rPr>
        <w:tab/>
      </w:r>
      <w:r w:rsidR="00D55BB6" w:rsidRPr="00277E84">
        <w:rPr>
          <w:sz w:val="28"/>
          <w:szCs w:val="28"/>
        </w:rPr>
        <w:tab/>
      </w:r>
      <w:r w:rsidR="00D53E4E" w:rsidRPr="00277E84">
        <w:rPr>
          <w:sz w:val="28"/>
          <w:szCs w:val="28"/>
        </w:rPr>
        <w:t>Bid Sub</w:t>
      </w:r>
      <w:r w:rsidRPr="00277E84">
        <w:rPr>
          <w:sz w:val="28"/>
          <w:szCs w:val="28"/>
        </w:rPr>
        <w:t>mission Sheet</w:t>
      </w:r>
    </w:p>
    <w:p w:rsidR="00E50733" w:rsidRPr="00277E84" w:rsidRDefault="00E50733">
      <w:pPr>
        <w:tabs>
          <w:tab w:val="left" w:pos="1418"/>
        </w:tabs>
        <w:spacing w:before="120" w:after="120"/>
        <w:rPr>
          <w:b/>
          <w:bCs/>
          <w:sz w:val="28"/>
          <w:szCs w:val="28"/>
        </w:rPr>
      </w:pPr>
      <w:r w:rsidRPr="00277E84">
        <w:rPr>
          <w:b/>
          <w:bCs/>
          <w:sz w:val="28"/>
          <w:szCs w:val="28"/>
        </w:rPr>
        <w:t xml:space="preserve">Part </w:t>
      </w:r>
      <w:r w:rsidR="001973C8" w:rsidRPr="00277E84">
        <w:rPr>
          <w:b/>
          <w:bCs/>
          <w:sz w:val="28"/>
          <w:szCs w:val="28"/>
        </w:rPr>
        <w:t>2</w:t>
      </w:r>
      <w:r w:rsidRPr="00277E84">
        <w:rPr>
          <w:b/>
          <w:bCs/>
          <w:sz w:val="28"/>
          <w:szCs w:val="28"/>
        </w:rPr>
        <w:tab/>
        <w:t xml:space="preserve">Statement of Requirements </w:t>
      </w:r>
    </w:p>
    <w:p w:rsidR="00E50733" w:rsidRPr="00277E84" w:rsidRDefault="00D55BB6">
      <w:pPr>
        <w:spacing w:before="120" w:after="120"/>
        <w:rPr>
          <w:sz w:val="28"/>
          <w:szCs w:val="28"/>
        </w:rPr>
      </w:pPr>
      <w:r w:rsidRPr="00277E84">
        <w:rPr>
          <w:sz w:val="28"/>
          <w:szCs w:val="28"/>
        </w:rPr>
        <w:tab/>
      </w:r>
      <w:r w:rsidR="00E50733" w:rsidRPr="00277E84">
        <w:rPr>
          <w:sz w:val="28"/>
          <w:szCs w:val="28"/>
        </w:rPr>
        <w:tab/>
        <w:t>Statement of Requirements</w:t>
      </w:r>
    </w:p>
    <w:p w:rsidR="00E50733" w:rsidRPr="00277E84" w:rsidRDefault="00E50733">
      <w:pPr>
        <w:tabs>
          <w:tab w:val="left" w:pos="1418"/>
        </w:tabs>
        <w:spacing w:before="120" w:after="120"/>
        <w:rPr>
          <w:b/>
          <w:bCs/>
          <w:sz w:val="28"/>
          <w:szCs w:val="28"/>
        </w:rPr>
      </w:pPr>
      <w:r w:rsidRPr="00277E84">
        <w:rPr>
          <w:b/>
          <w:bCs/>
          <w:sz w:val="28"/>
          <w:szCs w:val="28"/>
        </w:rPr>
        <w:t xml:space="preserve">Part </w:t>
      </w:r>
      <w:r w:rsidR="001973C8" w:rsidRPr="00277E84">
        <w:rPr>
          <w:b/>
          <w:bCs/>
          <w:sz w:val="28"/>
          <w:szCs w:val="28"/>
        </w:rPr>
        <w:t>3</w:t>
      </w:r>
      <w:r w:rsidRPr="00277E84">
        <w:rPr>
          <w:b/>
          <w:bCs/>
          <w:sz w:val="28"/>
          <w:szCs w:val="28"/>
        </w:rPr>
        <w:tab/>
        <w:t>Contract</w:t>
      </w:r>
    </w:p>
    <w:p w:rsidR="00E50733" w:rsidRPr="00277E84" w:rsidRDefault="00E50733">
      <w:pPr>
        <w:spacing w:before="120" w:after="120"/>
        <w:rPr>
          <w:sz w:val="28"/>
          <w:szCs w:val="28"/>
        </w:rPr>
      </w:pPr>
      <w:r w:rsidRPr="00277E84">
        <w:rPr>
          <w:sz w:val="28"/>
          <w:szCs w:val="28"/>
        </w:rPr>
        <w:tab/>
      </w:r>
      <w:r w:rsidR="00D55BB6" w:rsidRPr="00277E84">
        <w:rPr>
          <w:sz w:val="28"/>
          <w:szCs w:val="28"/>
        </w:rPr>
        <w:tab/>
      </w:r>
      <w:r w:rsidRPr="00277E84">
        <w:rPr>
          <w:sz w:val="28"/>
          <w:szCs w:val="28"/>
        </w:rPr>
        <w:t xml:space="preserve">General Conditions of Contract </w:t>
      </w:r>
    </w:p>
    <w:p w:rsidR="00E50733" w:rsidRPr="00277E84" w:rsidRDefault="00E50733">
      <w:pPr>
        <w:spacing w:before="120" w:after="120"/>
        <w:rPr>
          <w:sz w:val="28"/>
          <w:szCs w:val="28"/>
        </w:rPr>
      </w:pPr>
      <w:r w:rsidRPr="00277E84">
        <w:rPr>
          <w:sz w:val="28"/>
          <w:szCs w:val="28"/>
        </w:rPr>
        <w:tab/>
      </w:r>
      <w:r w:rsidR="00D55BB6" w:rsidRPr="00277E84">
        <w:rPr>
          <w:sz w:val="28"/>
          <w:szCs w:val="28"/>
        </w:rPr>
        <w:tab/>
      </w:r>
      <w:r w:rsidRPr="00277E84">
        <w:rPr>
          <w:sz w:val="28"/>
          <w:szCs w:val="28"/>
        </w:rPr>
        <w:t>Special Conditions of Contract</w:t>
      </w:r>
    </w:p>
    <w:p w:rsidR="00E50733" w:rsidRPr="00277E84" w:rsidRDefault="00E50733">
      <w:pPr>
        <w:spacing w:before="120" w:after="120"/>
        <w:rPr>
          <w:b/>
          <w:bCs/>
          <w:sz w:val="28"/>
          <w:szCs w:val="28"/>
        </w:rPr>
      </w:pPr>
      <w:r w:rsidRPr="00277E84">
        <w:rPr>
          <w:sz w:val="28"/>
          <w:szCs w:val="28"/>
        </w:rPr>
        <w:tab/>
      </w:r>
      <w:r w:rsidR="00D55BB6" w:rsidRPr="00277E84">
        <w:rPr>
          <w:sz w:val="28"/>
          <w:szCs w:val="28"/>
        </w:rPr>
        <w:tab/>
      </w:r>
      <w:r w:rsidRPr="00277E84">
        <w:rPr>
          <w:sz w:val="28"/>
          <w:szCs w:val="28"/>
        </w:rPr>
        <w:t>Purchase Order Agreement</w:t>
      </w: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spacing w:before="120" w:after="60"/>
        <w:jc w:val="right"/>
        <w:rPr>
          <w:highlight w:val="yellow"/>
        </w:rPr>
      </w:pPr>
    </w:p>
    <w:p w:rsidR="00E50733" w:rsidRPr="00277E84" w:rsidRDefault="00E50733">
      <w:pPr>
        <w:spacing w:before="120" w:after="60"/>
        <w:jc w:val="both"/>
        <w:rPr>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E50733" w:rsidRPr="00277E84" w:rsidRDefault="00E50733">
      <w:pPr>
        <w:ind w:left="5490" w:right="-185"/>
        <w:jc w:val="right"/>
        <w:rPr>
          <w:b/>
          <w:bCs/>
          <w:sz w:val="28"/>
          <w:szCs w:val="28"/>
          <w:highlight w:val="yellow"/>
        </w:rPr>
      </w:pPr>
    </w:p>
    <w:p w:rsidR="00DE72EE" w:rsidRDefault="00DE72EE" w:rsidP="00277E84">
      <w:pPr>
        <w:ind w:left="5490" w:right="-185"/>
        <w:jc w:val="both"/>
        <w:rPr>
          <w:b/>
          <w:bCs/>
          <w:sz w:val="28"/>
          <w:szCs w:val="28"/>
        </w:rPr>
      </w:pPr>
    </w:p>
    <w:p w:rsidR="00DE72EE" w:rsidRDefault="00DE72EE" w:rsidP="00277E84">
      <w:pPr>
        <w:ind w:left="5490" w:right="-185"/>
        <w:jc w:val="both"/>
        <w:rPr>
          <w:b/>
          <w:bCs/>
          <w:sz w:val="28"/>
          <w:szCs w:val="28"/>
        </w:rPr>
      </w:pPr>
    </w:p>
    <w:p w:rsidR="00DE72EE" w:rsidRDefault="00DE72EE" w:rsidP="00277E84">
      <w:pPr>
        <w:ind w:left="5490" w:right="-185"/>
        <w:jc w:val="both"/>
        <w:rPr>
          <w:b/>
          <w:bCs/>
          <w:sz w:val="28"/>
          <w:szCs w:val="28"/>
        </w:rPr>
      </w:pPr>
    </w:p>
    <w:p w:rsidR="00DE72EE" w:rsidRDefault="00DE72EE" w:rsidP="00277E84">
      <w:pPr>
        <w:ind w:left="5490" w:right="-185"/>
        <w:jc w:val="both"/>
        <w:rPr>
          <w:b/>
          <w:bCs/>
          <w:sz w:val="28"/>
          <w:szCs w:val="28"/>
        </w:rPr>
      </w:pPr>
    </w:p>
    <w:p w:rsidR="00DE72EE" w:rsidRDefault="00DE72EE" w:rsidP="00277E84">
      <w:pPr>
        <w:ind w:left="5490" w:right="-185"/>
        <w:jc w:val="both"/>
        <w:rPr>
          <w:b/>
          <w:bCs/>
          <w:sz w:val="28"/>
          <w:szCs w:val="28"/>
        </w:rPr>
      </w:pPr>
    </w:p>
    <w:p w:rsidR="00277E84" w:rsidRPr="004D7935" w:rsidRDefault="00277E84" w:rsidP="00277E84">
      <w:pPr>
        <w:ind w:left="5490" w:right="-185"/>
        <w:jc w:val="both"/>
        <w:rPr>
          <w:b/>
          <w:bCs/>
          <w:sz w:val="28"/>
          <w:szCs w:val="28"/>
        </w:rPr>
      </w:pPr>
      <w:r w:rsidRPr="004D7935">
        <w:rPr>
          <w:b/>
          <w:bCs/>
          <w:sz w:val="28"/>
          <w:szCs w:val="28"/>
        </w:rPr>
        <w:lastRenderedPageBreak/>
        <w:t>[Use PDE Letterhead]</w:t>
      </w:r>
    </w:p>
    <w:p w:rsidR="00277E84" w:rsidRPr="004D7935" w:rsidRDefault="00277E84" w:rsidP="00277E84">
      <w:pPr>
        <w:ind w:left="5490" w:right="-185"/>
        <w:jc w:val="both"/>
        <w:rPr>
          <w:b/>
          <w:bCs/>
          <w:sz w:val="28"/>
          <w:szCs w:val="28"/>
        </w:rPr>
      </w:pPr>
      <w:r w:rsidRPr="004D7935">
        <w:rPr>
          <w:b/>
          <w:bCs/>
          <w:sz w:val="28"/>
          <w:szCs w:val="28"/>
        </w:rPr>
        <w:t>[Name of PDE]</w:t>
      </w:r>
    </w:p>
    <w:p w:rsidR="00277E84" w:rsidRPr="004D7935" w:rsidRDefault="00277E84" w:rsidP="00277E84">
      <w:pPr>
        <w:ind w:left="5490" w:right="-185" w:firstLine="270"/>
        <w:jc w:val="both"/>
        <w:rPr>
          <w:b/>
          <w:bCs/>
          <w:sz w:val="28"/>
          <w:szCs w:val="28"/>
        </w:rPr>
      </w:pPr>
      <w:r w:rsidRPr="004D7935">
        <w:rPr>
          <w:b/>
          <w:bCs/>
          <w:sz w:val="28"/>
          <w:szCs w:val="28"/>
        </w:rPr>
        <w:t>[Address of PDE]</w:t>
      </w:r>
    </w:p>
    <w:p w:rsidR="00277E84" w:rsidRPr="004D7935" w:rsidRDefault="00277E84" w:rsidP="00277E84">
      <w:pPr>
        <w:ind w:left="5490" w:right="-185"/>
        <w:jc w:val="both"/>
        <w:rPr>
          <w:b/>
          <w:bCs/>
          <w:sz w:val="28"/>
          <w:szCs w:val="28"/>
        </w:rPr>
      </w:pPr>
    </w:p>
    <w:p w:rsidR="00277E84" w:rsidRPr="004D7935" w:rsidRDefault="00277E84" w:rsidP="00277E84">
      <w:pPr>
        <w:ind w:left="5490" w:right="-185"/>
        <w:jc w:val="both"/>
        <w:rPr>
          <w:b/>
          <w:bCs/>
          <w:sz w:val="28"/>
          <w:szCs w:val="28"/>
        </w:rPr>
      </w:pPr>
    </w:p>
    <w:p w:rsidR="00277E84" w:rsidRPr="004D7935" w:rsidRDefault="00277E84" w:rsidP="00277E84">
      <w:pPr>
        <w:ind w:left="5490" w:right="-185"/>
        <w:jc w:val="both"/>
        <w:rPr>
          <w:b/>
          <w:bCs/>
          <w:sz w:val="28"/>
          <w:szCs w:val="28"/>
        </w:rPr>
      </w:pPr>
    </w:p>
    <w:p w:rsidR="00277E84" w:rsidRPr="004D7935" w:rsidRDefault="00277E84" w:rsidP="00277E84">
      <w:pPr>
        <w:spacing w:before="120" w:after="60"/>
        <w:jc w:val="both"/>
        <w:rPr>
          <w:b/>
          <w:bCs/>
        </w:rPr>
      </w:pPr>
      <w:r w:rsidRPr="004D7935">
        <w:rPr>
          <w:b/>
          <w:bCs/>
        </w:rPr>
        <w:t>[Name and Address of shortlisted Bidder]</w:t>
      </w:r>
    </w:p>
    <w:p w:rsidR="00277E84" w:rsidRPr="004D7935" w:rsidRDefault="00277E84" w:rsidP="00277E84">
      <w:pPr>
        <w:spacing w:before="120" w:after="60"/>
        <w:jc w:val="both"/>
      </w:pPr>
    </w:p>
    <w:p w:rsidR="00277E84" w:rsidRPr="004D7935" w:rsidRDefault="00277E84" w:rsidP="00277E84">
      <w:pPr>
        <w:spacing w:before="120" w:after="60"/>
        <w:jc w:val="both"/>
      </w:pPr>
    </w:p>
    <w:p w:rsidR="00277E84" w:rsidRPr="004D7935" w:rsidRDefault="00277E84" w:rsidP="00277E84">
      <w:pPr>
        <w:spacing w:before="120" w:after="60"/>
        <w:jc w:val="both"/>
        <w:rPr>
          <w:b/>
          <w:bCs/>
        </w:rPr>
      </w:pPr>
      <w:r w:rsidRPr="004D7935">
        <w:rPr>
          <w:b/>
          <w:bCs/>
        </w:rPr>
        <w:t>[Procurement Reference Number]</w:t>
      </w:r>
    </w:p>
    <w:p w:rsidR="00277E84" w:rsidRPr="004D7935" w:rsidRDefault="00277E84" w:rsidP="00277E84">
      <w:pPr>
        <w:spacing w:before="120" w:after="60"/>
        <w:jc w:val="both"/>
        <w:rPr>
          <w:b/>
          <w:bCs/>
        </w:rPr>
      </w:pPr>
      <w:r w:rsidRPr="004D7935">
        <w:rPr>
          <w:b/>
          <w:bCs/>
        </w:rPr>
        <w:t>[Date]</w:t>
      </w:r>
    </w:p>
    <w:p w:rsidR="00277E84" w:rsidRPr="004D7935" w:rsidRDefault="00277E84" w:rsidP="00277E84">
      <w:pPr>
        <w:spacing w:before="120" w:after="60"/>
        <w:jc w:val="both"/>
      </w:pPr>
    </w:p>
    <w:p w:rsidR="00277E84" w:rsidRPr="004D7935" w:rsidRDefault="00277E84" w:rsidP="00277E84">
      <w:pPr>
        <w:spacing w:before="120" w:after="60"/>
        <w:jc w:val="both"/>
      </w:pPr>
      <w:r w:rsidRPr="004D7935">
        <w:t>Dear Sirs,</w:t>
      </w:r>
    </w:p>
    <w:p w:rsidR="00277E84" w:rsidRPr="004D7935" w:rsidRDefault="00277E84" w:rsidP="00277E84">
      <w:pPr>
        <w:pStyle w:val="Title"/>
        <w:spacing w:before="120" w:after="120"/>
        <w:jc w:val="both"/>
        <w:rPr>
          <w:b w:val="0"/>
          <w:bCs w:val="0"/>
          <w:sz w:val="32"/>
          <w:szCs w:val="32"/>
        </w:rPr>
      </w:pPr>
      <w:r w:rsidRPr="004D7935">
        <w:rPr>
          <w:sz w:val="32"/>
          <w:szCs w:val="32"/>
        </w:rPr>
        <w:t>Invitation to Bid</w:t>
      </w:r>
      <w:r w:rsidRPr="004D7935">
        <w:rPr>
          <w:b w:val="0"/>
          <w:bCs w:val="0"/>
          <w:sz w:val="32"/>
          <w:szCs w:val="32"/>
        </w:rPr>
        <w:t xml:space="preserve"> </w:t>
      </w:r>
      <w:r w:rsidRPr="004D7935">
        <w:rPr>
          <w:sz w:val="32"/>
          <w:szCs w:val="32"/>
        </w:rPr>
        <w:t>for</w:t>
      </w:r>
      <w:r w:rsidRPr="004D7935">
        <w:rPr>
          <w:b w:val="0"/>
          <w:bCs w:val="0"/>
          <w:sz w:val="32"/>
          <w:szCs w:val="32"/>
        </w:rPr>
        <w:t xml:space="preserve"> [</w:t>
      </w:r>
      <w:r w:rsidRPr="004D7935">
        <w:rPr>
          <w:sz w:val="32"/>
          <w:szCs w:val="32"/>
        </w:rPr>
        <w:t>Subject of Procurement]</w:t>
      </w:r>
    </w:p>
    <w:p w:rsidR="00277E84" w:rsidRPr="004D7935" w:rsidRDefault="00277E84" w:rsidP="00277E84">
      <w:pPr>
        <w:spacing w:before="120" w:after="60"/>
        <w:jc w:val="both"/>
      </w:pPr>
      <w:r w:rsidRPr="004D7935">
        <w:t xml:space="preserve">The Procuring and Disposing Entity indicated above invites your bid for the services described above. </w:t>
      </w:r>
    </w:p>
    <w:p w:rsidR="00277E84" w:rsidRPr="004D7935" w:rsidRDefault="00277E84" w:rsidP="00277E84">
      <w:pPr>
        <w:spacing w:before="120" w:after="60"/>
        <w:jc w:val="both"/>
      </w:pPr>
      <w:r w:rsidRPr="004D7935">
        <w:t xml:space="preserve">This procurement process will be conducted in accordance with the Selective/Direct  Bidding Method of procurement contained in the Government of Uganda’s Local Government (Public Procurement and Disposal of Public Assets) Regulations, 2006 and the procedures described in Part 1: Bidding Procedures. </w:t>
      </w:r>
    </w:p>
    <w:p w:rsidR="00277E84" w:rsidRPr="004D7935" w:rsidRDefault="00277E84" w:rsidP="00277E84">
      <w:pPr>
        <w:spacing w:before="120" w:after="60"/>
        <w:jc w:val="both"/>
      </w:pPr>
      <w:r w:rsidRPr="004D7935">
        <w:t xml:space="preserve">The services required are described in detail in Part 2: Statement of Requirements. </w:t>
      </w:r>
    </w:p>
    <w:p w:rsidR="00277E84" w:rsidRPr="004D7935" w:rsidRDefault="00277E84" w:rsidP="00277E84">
      <w:pPr>
        <w:spacing w:before="120" w:after="60"/>
        <w:jc w:val="both"/>
      </w:pPr>
      <w:r w:rsidRPr="004D7935">
        <w:t xml:space="preserve">Any resulting contract shall be subject to the terms and conditions detailed in Part 3: Contract. </w:t>
      </w:r>
    </w:p>
    <w:p w:rsidR="00277E84" w:rsidRPr="004D7935" w:rsidRDefault="00277E84" w:rsidP="00277E84">
      <w:pPr>
        <w:spacing w:before="120" w:after="60"/>
        <w:jc w:val="both"/>
      </w:pPr>
      <w:r w:rsidRPr="004D7935">
        <w:t xml:space="preserve">Any queries should be addressed to _________________________ at the address given above. </w:t>
      </w:r>
    </w:p>
    <w:p w:rsidR="00277E84" w:rsidRPr="004D7935" w:rsidRDefault="00277E84" w:rsidP="00277E84">
      <w:pPr>
        <w:spacing w:before="120" w:after="60"/>
        <w:jc w:val="both"/>
      </w:pPr>
      <w:r w:rsidRPr="004D7935">
        <w:t xml:space="preserve">Please prepare and submit your bid in accordance with the instruction in Part 1: Bidding Procedures or inform the undersigned if you will not be submitting a bid. </w:t>
      </w:r>
    </w:p>
    <w:p w:rsidR="00673ED7" w:rsidRPr="004E1566" w:rsidRDefault="00673ED7" w:rsidP="00673ED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1566">
        <w:rPr>
          <w:spacing w:val="-2"/>
        </w:rPr>
        <w:tab/>
        <w:t>(a)</w:t>
      </w:r>
      <w:r w:rsidRPr="004E1566">
        <w:rPr>
          <w:spacing w:val="-2"/>
        </w:rPr>
        <w:tab/>
      </w:r>
      <w:r>
        <w:rPr>
          <w:spacing w:val="-2"/>
        </w:rPr>
        <w:t>D</w:t>
      </w:r>
      <w:r w:rsidRPr="004E1566">
        <w:rPr>
          <w:spacing w:val="-2"/>
        </w:rPr>
        <w:t>ocuments may be inspected at:</w:t>
      </w:r>
      <w:r w:rsidRPr="004E1566">
        <w:rPr>
          <w:spacing w:val="-2"/>
        </w:rPr>
        <w:tab/>
      </w:r>
      <w:r w:rsidRPr="004E1566">
        <w:rPr>
          <w:iCs/>
          <w:spacing w:val="-2"/>
        </w:rPr>
        <w:t>[Insert address and contact details]</w:t>
      </w:r>
    </w:p>
    <w:p w:rsidR="00673ED7" w:rsidRPr="004E1566" w:rsidRDefault="00673ED7" w:rsidP="00673ED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Pr>
          <w:spacing w:val="-2"/>
        </w:rPr>
        <w:tab/>
        <w:t>(b)</w:t>
      </w:r>
      <w:r>
        <w:rPr>
          <w:spacing w:val="-2"/>
        </w:rPr>
        <w:tab/>
        <w:t>D</w:t>
      </w:r>
      <w:r w:rsidRPr="004E1566">
        <w:rPr>
          <w:spacing w:val="-2"/>
        </w:rPr>
        <w:t>ocuments will be issued from:</w:t>
      </w:r>
      <w:r w:rsidRPr="004E1566">
        <w:rPr>
          <w:spacing w:val="-2"/>
        </w:rPr>
        <w:tab/>
      </w:r>
      <w:r w:rsidRPr="004E1566">
        <w:rPr>
          <w:iCs/>
          <w:spacing w:val="-2"/>
        </w:rPr>
        <w:t>[Insert address and contact details]</w:t>
      </w:r>
    </w:p>
    <w:p w:rsidR="00673ED7" w:rsidRPr="004E1566" w:rsidRDefault="00673ED7" w:rsidP="00673ED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Pr>
          <w:spacing w:val="-2"/>
        </w:rPr>
        <w:tab/>
        <w:t>(c)</w:t>
      </w:r>
      <w:r>
        <w:rPr>
          <w:spacing w:val="-2"/>
        </w:rPr>
        <w:tab/>
      </w:r>
      <w:r w:rsidRPr="004E1566">
        <w:rPr>
          <w:spacing w:val="-2"/>
        </w:rPr>
        <w:t>Bids must be delivered to:</w:t>
      </w:r>
      <w:r w:rsidRPr="004E1566">
        <w:rPr>
          <w:spacing w:val="-2"/>
        </w:rPr>
        <w:tab/>
      </w:r>
      <w:r>
        <w:rPr>
          <w:spacing w:val="-2"/>
        </w:rPr>
        <w:t xml:space="preserve">            </w:t>
      </w:r>
      <w:r w:rsidRPr="004E1566">
        <w:rPr>
          <w:iCs/>
          <w:spacing w:val="-2"/>
        </w:rPr>
        <w:t>[Insert address and contact details]</w:t>
      </w:r>
    </w:p>
    <w:p w:rsidR="00673ED7" w:rsidRPr="004E1566" w:rsidRDefault="00673ED7" w:rsidP="00673ED7">
      <w:pPr>
        <w:tabs>
          <w:tab w:val="left" w:pos="284"/>
          <w:tab w:val="left" w:pos="709"/>
          <w:tab w:val="left" w:pos="1080"/>
          <w:tab w:val="left" w:pos="2520"/>
          <w:tab w:val="left" w:pos="3240"/>
          <w:tab w:val="left" w:pos="3960"/>
          <w:tab w:val="left" w:pos="4680"/>
          <w:tab w:val="left" w:pos="5400"/>
          <w:tab w:val="left" w:pos="6120"/>
          <w:tab w:val="left" w:pos="6840"/>
          <w:tab w:val="left" w:pos="7560"/>
          <w:tab w:val="left" w:pos="8280"/>
          <w:tab w:val="left" w:pos="9000"/>
        </w:tabs>
        <w:spacing w:before="120" w:after="120"/>
        <w:rPr>
          <w:iCs/>
          <w:spacing w:val="-2"/>
        </w:rPr>
      </w:pPr>
      <w:r w:rsidRPr="004E1566">
        <w:rPr>
          <w:spacing w:val="-2"/>
        </w:rPr>
        <w:tab/>
        <w:t>(d)</w:t>
      </w:r>
      <w:r w:rsidRPr="004E1566">
        <w:rPr>
          <w:spacing w:val="-2"/>
        </w:rPr>
        <w:tab/>
        <w:t>Address of Bid Opening:</w:t>
      </w:r>
      <w:r w:rsidRPr="004E1566">
        <w:rPr>
          <w:spacing w:val="-2"/>
        </w:rPr>
        <w:tab/>
      </w:r>
      <w:r w:rsidRPr="004E1566">
        <w:rPr>
          <w:spacing w:val="-2"/>
        </w:rPr>
        <w:tab/>
      </w:r>
      <w:r w:rsidRPr="004E1566">
        <w:rPr>
          <w:iCs/>
          <w:spacing w:val="-2"/>
        </w:rPr>
        <w:t>[Insert address and contact details]</w:t>
      </w:r>
    </w:p>
    <w:p w:rsidR="00673ED7" w:rsidRPr="004E1566" w:rsidRDefault="00673ED7" w:rsidP="00673ED7">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bookmarkStart w:id="1" w:name="OLE_LINK1"/>
      <w:bookmarkStart w:id="2" w:name="OLE_LINK2"/>
      <w:r w:rsidRPr="004E1566">
        <w:rPr>
          <w:spacing w:val="-2"/>
        </w:rPr>
        <w:t>The planned procurement schedule (subject to changes) 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8"/>
        <w:gridCol w:w="4004"/>
      </w:tblGrid>
      <w:tr w:rsidR="00673ED7" w:rsidRPr="004E1566" w:rsidTr="00B2039C">
        <w:tc>
          <w:tcPr>
            <w:tcW w:w="4008" w:type="dxa"/>
            <w:shd w:val="clear" w:color="auto" w:fill="BFBFBF"/>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Activity</w:t>
            </w:r>
          </w:p>
        </w:tc>
        <w:tc>
          <w:tcPr>
            <w:tcW w:w="4004" w:type="dxa"/>
            <w:shd w:val="clear" w:color="auto" w:fill="BFBFBF"/>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Date</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Publish bid notice</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(Expected date of the advert)</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Pre-bid meeting/ Site visits where applicable</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(Within the first 7 working days of the bidding period)</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Bid closing date</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(Expected bid closing date)</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lastRenderedPageBreak/>
              <w:t>Evaluation process</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 xml:space="preserve">(Within </w:t>
            </w:r>
            <w:r>
              <w:rPr>
                <w:spacing w:val="-2"/>
              </w:rPr>
              <w:t>20</w:t>
            </w:r>
            <w:r w:rsidRPr="00412687">
              <w:rPr>
                <w:spacing w:val="-2"/>
              </w:rPr>
              <w:t xml:space="preserve"> working days from bid closing date)</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Display and communication of best evaluated bidder notice</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 xml:space="preserve">(Within </w:t>
            </w:r>
            <w:r>
              <w:rPr>
                <w:spacing w:val="-2"/>
              </w:rPr>
              <w:t>3</w:t>
            </w:r>
            <w:r w:rsidRPr="00412687">
              <w:rPr>
                <w:spacing w:val="-2"/>
              </w:rPr>
              <w:t xml:space="preserve"> working days from Contracts Committee approval of evaluation report)</w:t>
            </w:r>
          </w:p>
        </w:tc>
      </w:tr>
      <w:tr w:rsidR="00673ED7" w:rsidRPr="004E1566" w:rsidTr="00B2039C">
        <w:tc>
          <w:tcPr>
            <w:tcW w:w="4008" w:type="dxa"/>
          </w:tcPr>
          <w:p w:rsidR="00673ED7" w:rsidRPr="00412687" w:rsidRDefault="00673ED7" w:rsidP="00673ED7">
            <w:pPr>
              <w:pStyle w:val="ListParagraph"/>
              <w:numPr>
                <w:ilvl w:val="0"/>
                <w:numId w:val="20"/>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Contract award and Signature</w:t>
            </w:r>
          </w:p>
        </w:tc>
        <w:tc>
          <w:tcPr>
            <w:tcW w:w="4004" w:type="dxa"/>
          </w:tcPr>
          <w:p w:rsidR="00673ED7" w:rsidRPr="00412687" w:rsidRDefault="00673ED7" w:rsidP="00B2039C">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Pr>
                <w:spacing w:val="-2"/>
              </w:rPr>
              <w:t xml:space="preserve">After </w:t>
            </w:r>
            <w:r w:rsidRPr="00412687">
              <w:rPr>
                <w:spacing w:val="-2"/>
              </w:rPr>
              <w:t xml:space="preserve">expiry of the </w:t>
            </w:r>
            <w:r>
              <w:rPr>
                <w:spacing w:val="-2"/>
              </w:rPr>
              <w:t>stand still period</w:t>
            </w:r>
            <w:r w:rsidR="00B140CB">
              <w:rPr>
                <w:spacing w:val="-2"/>
              </w:rPr>
              <w:t xml:space="preserve">, (BEB </w:t>
            </w:r>
            <w:r w:rsidR="008763AA">
              <w:rPr>
                <w:spacing w:val="-2"/>
              </w:rPr>
              <w:t xml:space="preserve">bidder notice)  </w:t>
            </w:r>
            <w:r>
              <w:rPr>
                <w:spacing w:val="-2"/>
              </w:rPr>
              <w:t xml:space="preserve">and SG’s approval where applicable). </w:t>
            </w:r>
          </w:p>
        </w:tc>
      </w:tr>
      <w:bookmarkEnd w:id="1"/>
      <w:bookmarkEnd w:id="2"/>
    </w:tbl>
    <w:p w:rsidR="00277E84" w:rsidRPr="004D7935" w:rsidRDefault="00277E84" w:rsidP="00277E84">
      <w:pPr>
        <w:spacing w:before="120" w:after="60"/>
        <w:jc w:val="both"/>
      </w:pPr>
    </w:p>
    <w:p w:rsidR="00277E84" w:rsidRPr="004D7935" w:rsidRDefault="00277E84" w:rsidP="00277E84">
      <w:pPr>
        <w:spacing w:before="120" w:after="60"/>
        <w:jc w:val="both"/>
      </w:pPr>
      <w:r w:rsidRPr="004D7935">
        <w:t>Yours sincerely,</w:t>
      </w:r>
    </w:p>
    <w:p w:rsidR="00277E84" w:rsidRPr="004D7935" w:rsidRDefault="00277E84" w:rsidP="00277E84">
      <w:pPr>
        <w:spacing w:before="120" w:after="60"/>
        <w:jc w:val="both"/>
        <w:rPr>
          <w:b/>
          <w:bCs/>
        </w:rPr>
      </w:pPr>
      <w:r w:rsidRPr="004D7935">
        <w:rPr>
          <w:b/>
          <w:bCs/>
        </w:rPr>
        <w:t xml:space="preserve">Signature, Name and </w:t>
      </w:r>
      <w:r>
        <w:rPr>
          <w:b/>
          <w:bCs/>
        </w:rPr>
        <w:t>Position of Authorised Official</w:t>
      </w:r>
    </w:p>
    <w:p w:rsidR="00E50733" w:rsidRPr="00277E84" w:rsidRDefault="00E50733">
      <w:pPr>
        <w:spacing w:before="120" w:after="60"/>
        <w:jc w:val="both"/>
        <w:rPr>
          <w:highlight w:val="yellow"/>
        </w:rPr>
      </w:pPr>
    </w:p>
    <w:p w:rsidR="00E50733" w:rsidRPr="00277E84" w:rsidRDefault="00E50733">
      <w:pPr>
        <w:spacing w:before="120" w:after="60"/>
        <w:jc w:val="both"/>
        <w:rPr>
          <w:highlight w:val="yellow"/>
        </w:rPr>
      </w:pPr>
    </w:p>
    <w:p w:rsidR="00277E84" w:rsidRDefault="00277E84">
      <w:pPr>
        <w:pStyle w:val="Outline"/>
        <w:spacing w:before="60" w:after="60"/>
        <w:jc w:val="center"/>
        <w:rPr>
          <w:b/>
          <w:bCs/>
          <w:smallCaps/>
          <w:kern w:val="0"/>
          <w:sz w:val="40"/>
          <w:szCs w:val="40"/>
          <w:highlight w:val="yellow"/>
        </w:rPr>
      </w:pPr>
    </w:p>
    <w:p w:rsidR="00E50733" w:rsidRPr="00277E84" w:rsidRDefault="00673ED7">
      <w:pPr>
        <w:pStyle w:val="Outline"/>
        <w:spacing w:before="60" w:after="60"/>
        <w:jc w:val="center"/>
        <w:rPr>
          <w:b/>
          <w:bCs/>
          <w:smallCaps/>
          <w:kern w:val="0"/>
          <w:sz w:val="40"/>
          <w:szCs w:val="40"/>
        </w:rPr>
      </w:pPr>
      <w:r>
        <w:rPr>
          <w:b/>
          <w:bCs/>
          <w:smallCaps/>
          <w:kern w:val="0"/>
          <w:sz w:val="40"/>
          <w:szCs w:val="40"/>
        </w:rPr>
        <w:br w:type="page"/>
      </w:r>
      <w:r w:rsidR="00E50733" w:rsidRPr="00277E84">
        <w:rPr>
          <w:b/>
          <w:bCs/>
          <w:smallCaps/>
          <w:kern w:val="0"/>
          <w:sz w:val="40"/>
          <w:szCs w:val="40"/>
        </w:rPr>
        <w:lastRenderedPageBreak/>
        <w:t xml:space="preserve">Part </w:t>
      </w:r>
      <w:r w:rsidR="00D55BB6" w:rsidRPr="00277E84">
        <w:rPr>
          <w:b/>
          <w:bCs/>
          <w:smallCaps/>
          <w:kern w:val="0"/>
          <w:sz w:val="40"/>
          <w:szCs w:val="40"/>
        </w:rPr>
        <w:t>1</w:t>
      </w:r>
      <w:r w:rsidR="00E50733" w:rsidRPr="00277E84">
        <w:rPr>
          <w:b/>
          <w:bCs/>
          <w:smallCaps/>
          <w:kern w:val="0"/>
          <w:sz w:val="40"/>
          <w:szCs w:val="40"/>
        </w:rPr>
        <w:t xml:space="preserve">: </w:t>
      </w:r>
      <w:r w:rsidR="00AA24F3" w:rsidRPr="00277E84">
        <w:rPr>
          <w:b/>
          <w:bCs/>
          <w:smallCaps/>
          <w:kern w:val="0"/>
          <w:sz w:val="40"/>
          <w:szCs w:val="40"/>
        </w:rPr>
        <w:t>Bidding</w:t>
      </w:r>
      <w:r w:rsidR="00E50733" w:rsidRPr="00277E84">
        <w:rPr>
          <w:b/>
          <w:bCs/>
          <w:smallCaps/>
          <w:kern w:val="0"/>
          <w:sz w:val="40"/>
          <w:szCs w:val="40"/>
        </w:rPr>
        <w:t xml:space="preserve"> Procedures</w:t>
      </w:r>
    </w:p>
    <w:p w:rsidR="00277E84" w:rsidRPr="004D7935" w:rsidRDefault="00277E84" w:rsidP="00277E84">
      <w:pPr>
        <w:spacing w:before="120" w:after="60"/>
        <w:jc w:val="both"/>
      </w:pPr>
      <w:r w:rsidRPr="004D7935">
        <w:t>Procurement Reference Number: ______________________________</w:t>
      </w:r>
    </w:p>
    <w:p w:rsidR="00277E84" w:rsidRPr="004D7935" w:rsidRDefault="00277E84" w:rsidP="00277E84">
      <w:pPr>
        <w:spacing w:before="60" w:after="60"/>
        <w:jc w:val="both"/>
      </w:pPr>
      <w:r w:rsidRPr="004D7935">
        <w:rPr>
          <w:u w:val="single"/>
        </w:rPr>
        <w:t>Preparation of Bids</w:t>
      </w:r>
      <w:r w:rsidRPr="004D7935">
        <w:t>: You are requested to bid for the services by completing, signing and returning:</w:t>
      </w:r>
    </w:p>
    <w:p w:rsidR="00277E84" w:rsidRPr="004D7935" w:rsidRDefault="00277E84" w:rsidP="00277E84">
      <w:pPr>
        <w:numPr>
          <w:ilvl w:val="0"/>
          <w:numId w:val="1"/>
        </w:numPr>
        <w:tabs>
          <w:tab w:val="left" w:pos="360"/>
          <w:tab w:val="left" w:pos="851"/>
        </w:tabs>
        <w:spacing w:before="60" w:after="60"/>
        <w:ind w:left="357" w:hanging="357"/>
        <w:jc w:val="both"/>
      </w:pPr>
      <w:r w:rsidRPr="004D7935">
        <w:t>the Bid Submission Sheet in this Part;</w:t>
      </w:r>
    </w:p>
    <w:p w:rsidR="00277E84" w:rsidRPr="004D7935" w:rsidRDefault="00277E84" w:rsidP="00277E84">
      <w:pPr>
        <w:numPr>
          <w:ilvl w:val="0"/>
          <w:numId w:val="1"/>
        </w:numPr>
        <w:tabs>
          <w:tab w:val="left" w:pos="360"/>
          <w:tab w:val="left" w:pos="851"/>
        </w:tabs>
        <w:spacing w:before="60" w:after="60"/>
        <w:ind w:left="357" w:hanging="357"/>
        <w:jc w:val="both"/>
      </w:pPr>
      <w:r w:rsidRPr="004D7935">
        <w:t xml:space="preserve">the List of Services and Price Schedule in Part 2; </w:t>
      </w:r>
    </w:p>
    <w:p w:rsidR="00277E84" w:rsidRPr="004D7935" w:rsidRDefault="00277E84" w:rsidP="00277E84">
      <w:pPr>
        <w:numPr>
          <w:ilvl w:val="0"/>
          <w:numId w:val="1"/>
        </w:numPr>
        <w:tabs>
          <w:tab w:val="left" w:pos="360"/>
          <w:tab w:val="left" w:pos="851"/>
        </w:tabs>
        <w:spacing w:before="60" w:after="60"/>
        <w:ind w:left="357" w:hanging="357"/>
        <w:jc w:val="both"/>
      </w:pPr>
      <w:r w:rsidRPr="004D7935">
        <w:t>the documents evidencing your eligibility, as listed below;</w:t>
      </w:r>
    </w:p>
    <w:p w:rsidR="00277E84" w:rsidRDefault="00277E84" w:rsidP="00277E84">
      <w:pPr>
        <w:tabs>
          <w:tab w:val="left" w:pos="360"/>
          <w:tab w:val="left" w:pos="851"/>
        </w:tabs>
        <w:spacing w:before="60" w:after="60"/>
        <w:jc w:val="both"/>
      </w:pPr>
    </w:p>
    <w:p w:rsidR="00DE72EE" w:rsidRDefault="00DE72EE" w:rsidP="00277E84">
      <w:pPr>
        <w:tabs>
          <w:tab w:val="left" w:pos="360"/>
          <w:tab w:val="left" w:pos="851"/>
        </w:tabs>
        <w:spacing w:before="60" w:after="60"/>
        <w:jc w:val="both"/>
      </w:pPr>
      <w:r>
        <w:t>Where an electronic copy of the Bidding Document is issued, the paper on hard copy is the original version. In the event of any discrepancy between the two, the hard copy shall prevail.</w:t>
      </w:r>
    </w:p>
    <w:p w:rsidR="00DE72EE" w:rsidRPr="004D7935" w:rsidRDefault="00DE72EE" w:rsidP="00277E84">
      <w:pPr>
        <w:tabs>
          <w:tab w:val="left" w:pos="360"/>
          <w:tab w:val="left" w:pos="851"/>
        </w:tabs>
        <w:spacing w:before="60" w:after="60"/>
        <w:jc w:val="both"/>
      </w:pPr>
    </w:p>
    <w:p w:rsidR="00277E84" w:rsidRPr="004D7935" w:rsidRDefault="00277E84" w:rsidP="00277E84">
      <w:pPr>
        <w:contextualSpacing/>
        <w:jc w:val="both"/>
      </w:pPr>
      <w:r w:rsidRPr="004D7935">
        <w:t xml:space="preserve">You are advised to carefully read the complete </w:t>
      </w:r>
      <w:r w:rsidR="00673ED7">
        <w:t>this b</w:t>
      </w:r>
      <w:r w:rsidR="00673ED7" w:rsidRPr="004D7935">
        <w:t xml:space="preserve">idding </w:t>
      </w:r>
      <w:r w:rsidR="00673ED7">
        <w:t>d</w:t>
      </w:r>
      <w:r w:rsidR="00673ED7" w:rsidRPr="004D7935">
        <w:t>ocument</w:t>
      </w:r>
      <w:r w:rsidRPr="004D7935">
        <w:t xml:space="preserve">, including the Special Conditions of Contract in Part 3: Contract, before preparing your bid. The standard forms in this </w:t>
      </w:r>
      <w:r w:rsidR="00673ED7">
        <w:t>b</w:t>
      </w:r>
      <w:r w:rsidR="00673ED7" w:rsidRPr="004D7935">
        <w:t xml:space="preserve">idding </w:t>
      </w:r>
      <w:r w:rsidR="00673ED7">
        <w:t>d</w:t>
      </w:r>
      <w:r w:rsidR="00673ED7" w:rsidRPr="004D7935">
        <w:t>ocument</w:t>
      </w:r>
      <w:r w:rsidRPr="004D7935">
        <w:t xml:space="preserve"> may be retyped for completion but the </w:t>
      </w:r>
      <w:r w:rsidR="00673ED7">
        <w:t>b</w:t>
      </w:r>
      <w:r w:rsidR="00673ED7" w:rsidRPr="004D7935">
        <w:t xml:space="preserve">idder </w:t>
      </w:r>
      <w:r w:rsidRPr="004D7935">
        <w:t xml:space="preserve">is responsible for their accurate reproduction. </w:t>
      </w:r>
    </w:p>
    <w:p w:rsidR="00277E84" w:rsidRPr="004D7935" w:rsidRDefault="00277E84" w:rsidP="00277E84">
      <w:pPr>
        <w:contextualSpacing/>
        <w:jc w:val="both"/>
        <w:rPr>
          <w:u w:val="single"/>
        </w:rPr>
      </w:pPr>
    </w:p>
    <w:p w:rsidR="00277E84" w:rsidRDefault="00277E84" w:rsidP="00277E84">
      <w:pPr>
        <w:contextualSpacing/>
        <w:jc w:val="both"/>
        <w:rPr>
          <w:i/>
        </w:rPr>
      </w:pPr>
      <w:r w:rsidRPr="004D7935">
        <w:rPr>
          <w:u w:val="single"/>
        </w:rPr>
        <w:t xml:space="preserve">Validity of </w:t>
      </w:r>
      <w:r w:rsidR="00673ED7">
        <w:rPr>
          <w:u w:val="single"/>
        </w:rPr>
        <w:t>b</w:t>
      </w:r>
      <w:r w:rsidR="00673ED7" w:rsidRPr="004D7935">
        <w:rPr>
          <w:u w:val="single"/>
        </w:rPr>
        <w:t>ids</w:t>
      </w:r>
      <w:r w:rsidRPr="004D7935">
        <w:rPr>
          <w:u w:val="single"/>
        </w:rPr>
        <w:t>:</w:t>
      </w:r>
      <w:r w:rsidRPr="004D7935">
        <w:t xml:space="preserve"> </w:t>
      </w:r>
      <w:r w:rsidR="00A04671">
        <w:t xml:space="preserve">Bids must remain valid until ....................................    </w:t>
      </w:r>
      <w:r w:rsidR="00A04671" w:rsidRPr="00A04671">
        <w:rPr>
          <w:i/>
        </w:rPr>
        <w:t>[insert validity date|</w:t>
      </w:r>
    </w:p>
    <w:p w:rsidR="00C45CBB" w:rsidRPr="004D7935" w:rsidRDefault="00C45CBB" w:rsidP="00277E84">
      <w:pPr>
        <w:contextualSpacing/>
        <w:jc w:val="both"/>
      </w:pPr>
    </w:p>
    <w:p w:rsidR="00277E84" w:rsidRDefault="00277E84" w:rsidP="00277E84">
      <w:pPr>
        <w:pStyle w:val="BDSText"/>
        <w:jc w:val="both"/>
      </w:pPr>
      <w:r w:rsidRPr="004D7935">
        <w:rPr>
          <w:u w:val="single"/>
        </w:rPr>
        <w:t>Pre-bid meeting</w:t>
      </w:r>
      <w:r w:rsidRPr="004D7935">
        <w:t>: A pre-bid meeting shall be held on............................ (date, time and venue)</w:t>
      </w:r>
    </w:p>
    <w:p w:rsidR="00C45CBB" w:rsidRPr="004D7935" w:rsidRDefault="00C45CBB" w:rsidP="00277E84">
      <w:pPr>
        <w:pStyle w:val="BDSText"/>
        <w:jc w:val="both"/>
      </w:pPr>
    </w:p>
    <w:p w:rsidR="00277E84" w:rsidRPr="004D7935" w:rsidRDefault="00277E84" w:rsidP="00277E84">
      <w:pPr>
        <w:pStyle w:val="BDSText"/>
        <w:spacing w:before="0" w:after="0"/>
        <w:contextualSpacing/>
        <w:jc w:val="both"/>
        <w:rPr>
          <w:b/>
        </w:rPr>
      </w:pPr>
      <w:r w:rsidRPr="004D7935">
        <w:rPr>
          <w:u w:val="single"/>
        </w:rPr>
        <w:t>Bid security</w:t>
      </w:r>
      <w:r w:rsidRPr="004D7935">
        <w:t xml:space="preserve">: A Bid Security in the original form </w:t>
      </w:r>
      <w:r w:rsidR="00925492">
        <w:t>in the form of ........................... of</w:t>
      </w:r>
      <w:r w:rsidRPr="004D7935">
        <w:t xml:space="preserve"> ........................... (amount and currency) shall be required.</w:t>
      </w:r>
      <w:r w:rsidRPr="004D7935">
        <w:rPr>
          <w:b/>
        </w:rPr>
        <w:t xml:space="preserve">          </w:t>
      </w:r>
    </w:p>
    <w:p w:rsidR="00277E84" w:rsidRPr="004D7935" w:rsidRDefault="00277E84" w:rsidP="00277E84">
      <w:pPr>
        <w:contextualSpacing/>
        <w:jc w:val="both"/>
        <w:rPr>
          <w:u w:val="single"/>
        </w:rPr>
      </w:pPr>
    </w:p>
    <w:p w:rsidR="001566BE" w:rsidRPr="001566BE" w:rsidRDefault="001566BE" w:rsidP="001566BE">
      <w:pPr>
        <w:contextualSpacing/>
        <w:jc w:val="both"/>
      </w:pPr>
      <w:r>
        <w:rPr>
          <w:u w:val="single"/>
        </w:rPr>
        <w:t xml:space="preserve">Bid submission </w:t>
      </w:r>
      <w:r w:rsidR="00673ED7">
        <w:rPr>
          <w:u w:val="single"/>
        </w:rPr>
        <w:t>format</w:t>
      </w:r>
      <w:r>
        <w:rPr>
          <w:u w:val="single"/>
        </w:rPr>
        <w:t xml:space="preserve">: </w:t>
      </w:r>
      <w:r w:rsidRPr="001566BE">
        <w:t>The bids will be submitted using one stage-single envelope method, in which a bid is submitted in one sealed envelope, which is opened on the specified date and time in a single bid opening.</w:t>
      </w:r>
    </w:p>
    <w:p w:rsidR="001566BE" w:rsidRDefault="001566BE" w:rsidP="001566BE">
      <w:pPr>
        <w:contextualSpacing/>
        <w:jc w:val="both"/>
        <w:rPr>
          <w:u w:val="single"/>
        </w:rPr>
      </w:pPr>
    </w:p>
    <w:p w:rsidR="00277E84" w:rsidRPr="004D7935" w:rsidRDefault="00277E84" w:rsidP="00277E84">
      <w:pPr>
        <w:contextualSpacing/>
        <w:jc w:val="both"/>
      </w:pPr>
      <w:r w:rsidRPr="004D7935">
        <w:rPr>
          <w:u w:val="single"/>
        </w:rPr>
        <w:t xml:space="preserve">Sealing and marking of </w:t>
      </w:r>
      <w:r w:rsidR="00673ED7">
        <w:rPr>
          <w:u w:val="single"/>
        </w:rPr>
        <w:t>b</w:t>
      </w:r>
      <w:r w:rsidR="00673ED7" w:rsidRPr="004D7935">
        <w:rPr>
          <w:u w:val="single"/>
        </w:rPr>
        <w:t>ids</w:t>
      </w:r>
      <w:r w:rsidRPr="001566BE">
        <w:rPr>
          <w:u w:val="single"/>
        </w:rPr>
        <w:t>:</w:t>
      </w:r>
      <w:r w:rsidRPr="001566BE">
        <w:t xml:space="preserve"> Bids should be</w:t>
      </w:r>
      <w:r w:rsidR="001566BE">
        <w:t xml:space="preserve"> </w:t>
      </w:r>
      <w:r w:rsidRPr="004D7935">
        <w:t xml:space="preserve">clearly marked with the Procurement Reference Number above, the Bidder’s name and the name of the Procuring and Disposing Entity. Envelopes should be sealed in such a manner that opening and resealing cannot be achieved undetected. </w:t>
      </w:r>
    </w:p>
    <w:p w:rsidR="00277E84" w:rsidRPr="004D7935" w:rsidRDefault="00277E84" w:rsidP="00277E84">
      <w:pPr>
        <w:pStyle w:val="PlainText"/>
        <w:spacing w:after="0" w:line="240" w:lineRule="auto"/>
        <w:contextualSpacing/>
        <w:jc w:val="both"/>
        <w:rPr>
          <w:rFonts w:ascii="Times New Roman" w:hAnsi="Times New Roman" w:cs="Times New Roman"/>
          <w:sz w:val="24"/>
          <w:szCs w:val="24"/>
        </w:rPr>
      </w:pPr>
    </w:p>
    <w:p w:rsidR="00277E84" w:rsidRPr="004D7935" w:rsidRDefault="00277E84" w:rsidP="00277E84">
      <w:pPr>
        <w:pStyle w:val="PlainText"/>
        <w:spacing w:after="0" w:line="240" w:lineRule="auto"/>
        <w:contextualSpacing/>
        <w:jc w:val="both"/>
        <w:rPr>
          <w:rFonts w:ascii="Times New Roman" w:hAnsi="Times New Roman" w:cs="Times New Roman"/>
          <w:sz w:val="24"/>
          <w:szCs w:val="24"/>
        </w:rPr>
      </w:pPr>
      <w:r w:rsidRPr="004D7935">
        <w:rPr>
          <w:rFonts w:ascii="Times New Roman" w:hAnsi="Times New Roman" w:cs="Times New Roman"/>
          <w:sz w:val="24"/>
          <w:szCs w:val="24"/>
          <w:u w:val="single"/>
        </w:rPr>
        <w:t>Associations:</w:t>
      </w:r>
      <w:r w:rsidRPr="004D7935">
        <w:rPr>
          <w:rFonts w:ascii="Times New Roman" w:hAnsi="Times New Roman" w:cs="Times New Roman"/>
          <w:sz w:val="24"/>
          <w:szCs w:val="24"/>
        </w:rPr>
        <w:t xml:space="preserve"> Any Association between short-listed bidders is only permitted with the prior written approval of the </w:t>
      </w:r>
      <w:r w:rsidR="00925492">
        <w:rPr>
          <w:rFonts w:ascii="Times New Roman" w:hAnsi="Times New Roman" w:cs="Times New Roman"/>
          <w:sz w:val="24"/>
          <w:szCs w:val="24"/>
        </w:rPr>
        <w:t>P</w:t>
      </w:r>
      <w:r w:rsidR="00925492" w:rsidRPr="004D7935">
        <w:rPr>
          <w:rFonts w:ascii="Times New Roman" w:hAnsi="Times New Roman" w:cs="Times New Roman"/>
          <w:sz w:val="24"/>
          <w:szCs w:val="24"/>
        </w:rPr>
        <w:t xml:space="preserve">rocuring </w:t>
      </w:r>
      <w:r w:rsidRPr="004D7935">
        <w:rPr>
          <w:rFonts w:ascii="Times New Roman" w:hAnsi="Times New Roman" w:cs="Times New Roman"/>
          <w:sz w:val="24"/>
          <w:szCs w:val="24"/>
        </w:rPr>
        <w:t xml:space="preserve">and </w:t>
      </w:r>
      <w:r w:rsidR="00925492">
        <w:rPr>
          <w:rFonts w:ascii="Times New Roman" w:hAnsi="Times New Roman" w:cs="Times New Roman"/>
          <w:sz w:val="24"/>
          <w:szCs w:val="24"/>
        </w:rPr>
        <w:t>D</w:t>
      </w:r>
      <w:r w:rsidR="00925492" w:rsidRPr="004D7935">
        <w:rPr>
          <w:rFonts w:ascii="Times New Roman" w:hAnsi="Times New Roman" w:cs="Times New Roman"/>
          <w:sz w:val="24"/>
          <w:szCs w:val="24"/>
        </w:rPr>
        <w:t xml:space="preserve">isposing </w:t>
      </w:r>
      <w:r w:rsidR="00925492">
        <w:rPr>
          <w:rFonts w:ascii="Times New Roman" w:hAnsi="Times New Roman" w:cs="Times New Roman"/>
          <w:sz w:val="24"/>
          <w:szCs w:val="24"/>
        </w:rPr>
        <w:t>E</w:t>
      </w:r>
      <w:r w:rsidR="00925492" w:rsidRPr="004D7935">
        <w:rPr>
          <w:rFonts w:ascii="Times New Roman" w:hAnsi="Times New Roman" w:cs="Times New Roman"/>
          <w:sz w:val="24"/>
          <w:szCs w:val="24"/>
        </w:rPr>
        <w:t>ntity</w:t>
      </w:r>
      <w:r w:rsidRPr="004D7935">
        <w:rPr>
          <w:rFonts w:ascii="Times New Roman" w:hAnsi="Times New Roman" w:cs="Times New Roman"/>
          <w:sz w:val="24"/>
          <w:szCs w:val="24"/>
        </w:rPr>
        <w:t xml:space="preserve">. </w:t>
      </w:r>
    </w:p>
    <w:p w:rsidR="00277E84" w:rsidRPr="004D7935" w:rsidRDefault="00277E84" w:rsidP="00277E84">
      <w:pPr>
        <w:contextualSpacing/>
        <w:jc w:val="both"/>
        <w:rPr>
          <w:u w:val="single"/>
        </w:rPr>
      </w:pPr>
    </w:p>
    <w:p w:rsidR="00277E84" w:rsidRPr="004D7935" w:rsidRDefault="00277E84" w:rsidP="00277E84">
      <w:pPr>
        <w:contextualSpacing/>
        <w:jc w:val="both"/>
      </w:pPr>
      <w:r w:rsidRPr="004D7935">
        <w:rPr>
          <w:u w:val="single"/>
        </w:rPr>
        <w:t xml:space="preserve">Submission of </w:t>
      </w:r>
      <w:r w:rsidR="00925492">
        <w:rPr>
          <w:u w:val="single"/>
        </w:rPr>
        <w:t>b</w:t>
      </w:r>
      <w:r w:rsidR="00925492" w:rsidRPr="004D7935">
        <w:rPr>
          <w:u w:val="single"/>
        </w:rPr>
        <w:t>ids</w:t>
      </w:r>
      <w:r w:rsidRPr="004D7935">
        <w:rPr>
          <w:u w:val="single"/>
        </w:rPr>
        <w:t>:</w:t>
      </w:r>
      <w:r w:rsidRPr="004D7935">
        <w:t xml:space="preserve"> Bids should be submitted to the address below, no later than the date and time of the deadline below. Late bids will be rejected. </w:t>
      </w:r>
    </w:p>
    <w:p w:rsidR="00277E84" w:rsidRPr="004D7935" w:rsidRDefault="00277E84" w:rsidP="00277E84">
      <w:pPr>
        <w:spacing w:before="60" w:after="60"/>
        <w:jc w:val="both"/>
      </w:pPr>
      <w:r w:rsidRPr="004D7935">
        <w:t xml:space="preserve">Date of deadline: </w:t>
      </w:r>
      <w:r w:rsidRPr="004D7935">
        <w:tab/>
        <w:t xml:space="preserve">______________________________ (day, month and year). </w:t>
      </w:r>
    </w:p>
    <w:p w:rsidR="00277E84" w:rsidRPr="004D7935" w:rsidRDefault="00277E84" w:rsidP="00277E84">
      <w:pPr>
        <w:spacing w:before="60" w:after="60"/>
        <w:jc w:val="both"/>
      </w:pPr>
      <w:r w:rsidRPr="004D7935">
        <w:t xml:space="preserve">Time of deadline: </w:t>
      </w:r>
      <w:r w:rsidRPr="004D7935">
        <w:tab/>
        <w:t xml:space="preserve">______________________________ (local time). </w:t>
      </w:r>
    </w:p>
    <w:p w:rsidR="00277E84" w:rsidRPr="004D7935" w:rsidRDefault="00277E84" w:rsidP="00277E84">
      <w:pPr>
        <w:spacing w:before="60" w:after="60"/>
        <w:jc w:val="both"/>
      </w:pPr>
      <w:r w:rsidRPr="004D7935">
        <w:t xml:space="preserve">Address: </w:t>
      </w:r>
      <w:r w:rsidRPr="004D7935">
        <w:tab/>
      </w:r>
      <w:r w:rsidRPr="004D7935">
        <w:tab/>
        <w:t>_________________________________________________________</w:t>
      </w:r>
    </w:p>
    <w:p w:rsidR="00277E84" w:rsidRPr="004D7935" w:rsidRDefault="00277E84" w:rsidP="00277E84">
      <w:pPr>
        <w:spacing w:before="60" w:after="60"/>
        <w:ind w:firstLine="720"/>
        <w:jc w:val="both"/>
      </w:pPr>
      <w:r w:rsidRPr="004D7935">
        <w:lastRenderedPageBreak/>
        <w:t>_________________________________________________________</w:t>
      </w:r>
    </w:p>
    <w:p w:rsidR="00277E84" w:rsidRPr="004D7935" w:rsidRDefault="00277E84" w:rsidP="00277E84">
      <w:pPr>
        <w:spacing w:before="60" w:after="60"/>
        <w:ind w:firstLine="720"/>
        <w:jc w:val="both"/>
      </w:pPr>
      <w:r w:rsidRPr="004D7935">
        <w:t>_________________________________________________________</w:t>
      </w:r>
    </w:p>
    <w:p w:rsidR="00277E84" w:rsidRPr="004D7935" w:rsidRDefault="00277E84" w:rsidP="00277E84">
      <w:pPr>
        <w:spacing w:before="60" w:after="60"/>
        <w:jc w:val="both"/>
      </w:pPr>
      <w:r w:rsidRPr="004D7935">
        <w:rPr>
          <w:u w:val="single"/>
        </w:rPr>
        <w:t>Opening of Bids:</w:t>
      </w:r>
      <w:r w:rsidRPr="004D7935">
        <w:t xml:space="preserve"> Bids will be opened publicly by the Procuring and Disposing Entity</w:t>
      </w:r>
      <w:r w:rsidR="00C45CBB">
        <w:t xml:space="preserve"> at the time, place, date and address shown above for submission of bids.</w:t>
      </w:r>
      <w:r w:rsidR="0003156A">
        <w:t xml:space="preserve"> </w:t>
      </w:r>
      <w:r w:rsidRPr="004D7935">
        <w:t xml:space="preserve">A record of the opening will be posted on the Procuring and Disposing Entity’s Notice Board within two working days of the opening and displayed for ten working days.  </w:t>
      </w:r>
    </w:p>
    <w:p w:rsidR="00277E84" w:rsidRPr="004D7935" w:rsidRDefault="00277E84" w:rsidP="00277E84">
      <w:pPr>
        <w:spacing w:before="60" w:after="60"/>
        <w:jc w:val="both"/>
        <w:rPr>
          <w:u w:val="single"/>
        </w:rPr>
      </w:pPr>
    </w:p>
    <w:p w:rsidR="00277E84" w:rsidRPr="004D7935" w:rsidRDefault="00277E84" w:rsidP="00277E84">
      <w:pPr>
        <w:spacing w:before="60" w:after="60"/>
        <w:jc w:val="both"/>
        <w:rPr>
          <w:b/>
          <w:u w:val="single"/>
        </w:rPr>
      </w:pPr>
      <w:r w:rsidRPr="004D7935">
        <w:rPr>
          <w:b/>
          <w:u w:val="single"/>
        </w:rPr>
        <w:t>BIDS EVALUATION</w:t>
      </w:r>
      <w:r w:rsidRPr="0041325F">
        <w:rPr>
          <w:b/>
          <w:u w:val="single"/>
        </w:rPr>
        <w:t xml:space="preserve"> </w:t>
      </w:r>
      <w:r>
        <w:rPr>
          <w:b/>
          <w:u w:val="single"/>
        </w:rPr>
        <w:t>METHODOLOGY</w:t>
      </w:r>
    </w:p>
    <w:p w:rsidR="00277E84" w:rsidRDefault="00277E84" w:rsidP="00277E84">
      <w:pPr>
        <w:spacing w:before="60" w:after="60"/>
        <w:jc w:val="both"/>
      </w:pPr>
      <w:r w:rsidRPr="004D7935">
        <w:rPr>
          <w:u w:val="single"/>
        </w:rPr>
        <w:t>Evaluation of Bids:</w:t>
      </w:r>
      <w:r w:rsidRPr="004D7935">
        <w:t xml:space="preserve"> The evaluation of bids will use the Technical Compliance Selection methodology</w:t>
      </w:r>
      <w:r w:rsidR="001566BE">
        <w:t xml:space="preserve"> recommending a highest evaluated pri</w:t>
      </w:r>
      <w:r w:rsidR="00925492">
        <w:t>c</w:t>
      </w:r>
      <w:r w:rsidR="001566BE">
        <w:t xml:space="preserve">ed bid, which is substantially responsive to the commercial and technical requirements of the procuring and disposing entity </w:t>
      </w:r>
      <w:r w:rsidRPr="004D7935">
        <w:t xml:space="preserve">as detailed below: </w:t>
      </w:r>
    </w:p>
    <w:p w:rsidR="00A31FA0" w:rsidRPr="004D7935" w:rsidRDefault="00A31FA0" w:rsidP="00277E84">
      <w:pPr>
        <w:spacing w:before="60" w:after="60"/>
        <w:jc w:val="both"/>
      </w:pPr>
    </w:p>
    <w:p w:rsidR="00277E84" w:rsidRPr="002A4710" w:rsidRDefault="001566BE" w:rsidP="00277E84">
      <w:pPr>
        <w:spacing w:before="60" w:after="60"/>
        <w:jc w:val="both"/>
      </w:pPr>
      <w:r w:rsidRPr="002A4710">
        <w:rPr>
          <w:b/>
        </w:rPr>
        <w:t>Stage O</w:t>
      </w:r>
      <w:r w:rsidR="00277E84" w:rsidRPr="002A4710">
        <w:rPr>
          <w:b/>
        </w:rPr>
        <w:t>ne</w:t>
      </w:r>
      <w:r w:rsidR="00277E84" w:rsidRPr="002A4710">
        <w:t>:</w:t>
      </w:r>
    </w:p>
    <w:p w:rsidR="001566BE" w:rsidRPr="002A4710" w:rsidRDefault="00277E84" w:rsidP="001566BE">
      <w:pPr>
        <w:pStyle w:val="BodyText2"/>
        <w:tabs>
          <w:tab w:val="clear" w:pos="426"/>
          <w:tab w:val="left" w:pos="851"/>
        </w:tabs>
        <w:ind w:left="0"/>
        <w:jc w:val="both"/>
      </w:pPr>
      <w:r w:rsidRPr="002A4710">
        <w:t xml:space="preserve">Preliminary examination to determine </w:t>
      </w:r>
      <w:r w:rsidR="002A4710" w:rsidRPr="002A4710">
        <w:t>e</w:t>
      </w:r>
      <w:r w:rsidR="001566BE" w:rsidRPr="002A4710">
        <w:t xml:space="preserve">ligibility and administrative compliance </w:t>
      </w:r>
      <w:r w:rsidR="002A4710" w:rsidRPr="002A4710">
        <w:t>(eligibility criteria as defined below</w:t>
      </w:r>
      <w:r w:rsidR="002A4710" w:rsidRPr="002A4710">
        <w:rPr>
          <w:i/>
        </w:rPr>
        <w:t xml:space="preserve">). </w:t>
      </w:r>
      <w:r w:rsidR="002A4710" w:rsidRPr="002A4710">
        <w:t>Preliminary examination</w:t>
      </w:r>
      <w:r w:rsidR="002A4710" w:rsidRPr="002A4710">
        <w:rPr>
          <w:i/>
        </w:rPr>
        <w:t xml:space="preserve"> </w:t>
      </w:r>
      <w:r w:rsidR="001566BE" w:rsidRPr="002A4710">
        <w:t>shall be determined on a pass or fail basis and a bid which is not eligible or substantially compliant shall be rejected</w:t>
      </w:r>
      <w:r w:rsidR="001F568C">
        <w:t xml:space="preserve"> and eliminated from further evaluation</w:t>
      </w:r>
      <w:r w:rsidR="001566BE" w:rsidRPr="002A4710">
        <w:t>.</w:t>
      </w:r>
    </w:p>
    <w:p w:rsidR="00A31FA0" w:rsidRDefault="00A31FA0" w:rsidP="001566BE">
      <w:pPr>
        <w:pStyle w:val="BodyText"/>
        <w:tabs>
          <w:tab w:val="left" w:pos="360"/>
          <w:tab w:val="left" w:pos="851"/>
        </w:tabs>
        <w:spacing w:before="60" w:after="60"/>
        <w:jc w:val="both"/>
        <w:rPr>
          <w:rFonts w:ascii="Times New Roman" w:hAnsi="Times New Roman" w:cs="Times New Roman"/>
          <w:b/>
          <w:color w:val="auto"/>
          <w:sz w:val="24"/>
          <w:szCs w:val="24"/>
        </w:rPr>
      </w:pPr>
    </w:p>
    <w:p w:rsidR="001566BE" w:rsidRPr="00AE6FD8" w:rsidRDefault="001566BE" w:rsidP="001566BE">
      <w:pPr>
        <w:pStyle w:val="BodyText"/>
        <w:tabs>
          <w:tab w:val="left" w:pos="360"/>
          <w:tab w:val="left" w:pos="851"/>
        </w:tabs>
        <w:spacing w:before="60" w:after="60"/>
        <w:jc w:val="both"/>
        <w:rPr>
          <w:rFonts w:ascii="Times New Roman" w:hAnsi="Times New Roman" w:cs="Times New Roman"/>
          <w:b/>
          <w:color w:val="auto"/>
          <w:sz w:val="24"/>
          <w:szCs w:val="24"/>
        </w:rPr>
      </w:pPr>
      <w:r w:rsidRPr="00AE6FD8">
        <w:rPr>
          <w:rFonts w:ascii="Times New Roman" w:hAnsi="Times New Roman" w:cs="Times New Roman"/>
          <w:b/>
          <w:color w:val="auto"/>
          <w:sz w:val="24"/>
          <w:szCs w:val="24"/>
        </w:rPr>
        <w:t xml:space="preserve">Stage Two: </w:t>
      </w:r>
    </w:p>
    <w:p w:rsidR="002A4710" w:rsidRDefault="002A4710" w:rsidP="002A4710">
      <w:pPr>
        <w:pStyle w:val="BodyText"/>
        <w:tabs>
          <w:tab w:val="left" w:pos="360"/>
          <w:tab w:val="left" w:pos="851"/>
        </w:tabs>
        <w:spacing w:before="60" w:after="60"/>
        <w:jc w:val="both"/>
        <w:rPr>
          <w:rFonts w:ascii="Times New Roman" w:hAnsi="Times New Roman" w:cs="Times New Roman"/>
          <w:color w:val="auto"/>
          <w:sz w:val="24"/>
          <w:szCs w:val="24"/>
        </w:rPr>
      </w:pPr>
      <w:r w:rsidRPr="00AE6FD8">
        <w:rPr>
          <w:rFonts w:ascii="Times New Roman" w:hAnsi="Times New Roman" w:cs="Times New Roman"/>
          <w:color w:val="auto"/>
          <w:sz w:val="24"/>
          <w:szCs w:val="24"/>
        </w:rPr>
        <w:t>Detailed evaluation to determine</w:t>
      </w:r>
      <w:r w:rsidR="00A31FA0">
        <w:rPr>
          <w:rFonts w:ascii="Times New Roman" w:hAnsi="Times New Roman" w:cs="Times New Roman"/>
          <w:color w:val="auto"/>
          <w:sz w:val="24"/>
          <w:szCs w:val="24"/>
        </w:rPr>
        <w:t xml:space="preserve"> whether the bid is</w:t>
      </w:r>
      <w:r w:rsidRPr="00AE6FD8">
        <w:rPr>
          <w:rFonts w:ascii="Times New Roman" w:hAnsi="Times New Roman" w:cs="Times New Roman"/>
          <w:color w:val="auto"/>
          <w:sz w:val="24"/>
          <w:szCs w:val="24"/>
        </w:rPr>
        <w:t xml:space="preserve"> commercial</w:t>
      </w:r>
      <w:r w:rsidR="00A31FA0">
        <w:rPr>
          <w:rFonts w:ascii="Times New Roman" w:hAnsi="Times New Roman" w:cs="Times New Roman"/>
          <w:color w:val="auto"/>
          <w:sz w:val="24"/>
          <w:szCs w:val="24"/>
        </w:rPr>
        <w:t>ly responsive to the terms and conditions of the solicitation document</w:t>
      </w:r>
      <w:r w:rsidR="007D22E6">
        <w:rPr>
          <w:rFonts w:ascii="Times New Roman" w:hAnsi="Times New Roman" w:cs="Times New Roman"/>
          <w:color w:val="auto"/>
          <w:sz w:val="24"/>
          <w:szCs w:val="24"/>
        </w:rPr>
        <w:t xml:space="preserve"> and technical</w:t>
      </w:r>
      <w:r w:rsidR="00A31FA0">
        <w:rPr>
          <w:rFonts w:ascii="Times New Roman" w:hAnsi="Times New Roman" w:cs="Times New Roman"/>
          <w:color w:val="auto"/>
          <w:sz w:val="24"/>
          <w:szCs w:val="24"/>
        </w:rPr>
        <w:t>ly</w:t>
      </w:r>
      <w:r w:rsidRPr="00AE6FD8">
        <w:rPr>
          <w:rFonts w:ascii="Times New Roman" w:hAnsi="Times New Roman" w:cs="Times New Roman"/>
          <w:color w:val="auto"/>
          <w:sz w:val="24"/>
          <w:szCs w:val="24"/>
        </w:rPr>
        <w:t xml:space="preserve"> responsive</w:t>
      </w:r>
      <w:r w:rsidR="00A31FA0">
        <w:rPr>
          <w:rFonts w:ascii="Times New Roman" w:hAnsi="Times New Roman" w:cs="Times New Roman"/>
          <w:color w:val="auto"/>
          <w:sz w:val="24"/>
          <w:szCs w:val="24"/>
        </w:rPr>
        <w:t xml:space="preserve"> to the requirements stated in the statement of requirements.</w:t>
      </w:r>
      <w:r>
        <w:rPr>
          <w:rFonts w:ascii="Times New Roman" w:hAnsi="Times New Roman" w:cs="Times New Roman"/>
          <w:color w:val="auto"/>
          <w:sz w:val="24"/>
          <w:szCs w:val="24"/>
        </w:rPr>
        <w:t xml:space="preserve"> The detailed evaluation shall be determined </w:t>
      </w:r>
      <w:r w:rsidR="00AE6FD8">
        <w:rPr>
          <w:rFonts w:ascii="Times New Roman" w:hAnsi="Times New Roman" w:cs="Times New Roman"/>
          <w:color w:val="auto"/>
          <w:sz w:val="24"/>
          <w:szCs w:val="24"/>
        </w:rPr>
        <w:t>on a</w:t>
      </w:r>
      <w:r w:rsidRPr="002A4710">
        <w:rPr>
          <w:rFonts w:ascii="Times New Roman" w:hAnsi="Times New Roman" w:cs="Times New Roman"/>
          <w:color w:val="auto"/>
          <w:sz w:val="24"/>
          <w:szCs w:val="24"/>
        </w:rPr>
        <w:t xml:space="preserve"> pass or fail system against a minimum technical standard </w:t>
      </w:r>
      <w:r w:rsidR="00AE6FD8">
        <w:rPr>
          <w:rFonts w:ascii="Times New Roman" w:hAnsi="Times New Roman" w:cs="Times New Roman"/>
          <w:color w:val="auto"/>
          <w:sz w:val="24"/>
          <w:szCs w:val="24"/>
        </w:rPr>
        <w:t>(</w:t>
      </w:r>
      <w:r w:rsidRPr="002A4710">
        <w:rPr>
          <w:rFonts w:ascii="Times New Roman" w:hAnsi="Times New Roman" w:cs="Times New Roman"/>
          <w:color w:val="auto"/>
          <w:sz w:val="24"/>
          <w:szCs w:val="24"/>
        </w:rPr>
        <w:t>detailed in the statement of requirements</w:t>
      </w:r>
      <w:r w:rsidR="00AE6FD8">
        <w:rPr>
          <w:rFonts w:ascii="Times New Roman" w:hAnsi="Times New Roman" w:cs="Times New Roman"/>
          <w:color w:val="auto"/>
          <w:sz w:val="24"/>
          <w:szCs w:val="24"/>
        </w:rPr>
        <w:t>/Terms of Reference and Qualification Form)</w:t>
      </w:r>
      <w:r w:rsidRPr="002A4710">
        <w:rPr>
          <w:rFonts w:ascii="Times New Roman" w:hAnsi="Times New Roman" w:cs="Times New Roman"/>
          <w:color w:val="auto"/>
          <w:sz w:val="24"/>
          <w:szCs w:val="24"/>
        </w:rPr>
        <w:t xml:space="preserve"> to determine whether a bid is</w:t>
      </w:r>
      <w:r>
        <w:rPr>
          <w:rFonts w:ascii="Times New Roman" w:hAnsi="Times New Roman" w:cs="Times New Roman"/>
          <w:color w:val="auto"/>
          <w:sz w:val="24"/>
          <w:szCs w:val="24"/>
        </w:rPr>
        <w:t xml:space="preserve"> </w:t>
      </w:r>
      <w:r w:rsidRPr="002A4710">
        <w:rPr>
          <w:rFonts w:ascii="Times New Roman" w:hAnsi="Times New Roman" w:cs="Times New Roman"/>
          <w:color w:val="auto"/>
          <w:sz w:val="24"/>
          <w:szCs w:val="24"/>
        </w:rPr>
        <w:t>substantially responsive to the minimum standard required</w:t>
      </w:r>
      <w:r w:rsidR="00B140CB">
        <w:rPr>
          <w:rFonts w:ascii="Times New Roman" w:hAnsi="Times New Roman" w:cs="Times New Roman"/>
          <w:color w:val="auto"/>
          <w:sz w:val="24"/>
          <w:szCs w:val="24"/>
        </w:rPr>
        <w:t>.</w:t>
      </w:r>
      <w:r w:rsidR="00A31FA0">
        <w:rPr>
          <w:rFonts w:ascii="Times New Roman" w:hAnsi="Times New Roman" w:cs="Times New Roman"/>
          <w:color w:val="auto"/>
          <w:sz w:val="24"/>
          <w:szCs w:val="24"/>
        </w:rPr>
        <w:t xml:space="preserve"> A non responsive bid shall be rejected and eliminated from further evaluation.</w:t>
      </w:r>
    </w:p>
    <w:p w:rsidR="00A31FA0" w:rsidRDefault="00A31FA0" w:rsidP="002A4710">
      <w:pPr>
        <w:pStyle w:val="BodyText"/>
        <w:tabs>
          <w:tab w:val="left" w:pos="360"/>
          <w:tab w:val="left" w:pos="851"/>
        </w:tabs>
        <w:spacing w:before="60" w:after="60"/>
        <w:jc w:val="both"/>
        <w:rPr>
          <w:rFonts w:ascii="Times New Roman" w:hAnsi="Times New Roman" w:cs="Times New Roman"/>
          <w:color w:val="auto"/>
          <w:sz w:val="24"/>
          <w:szCs w:val="24"/>
          <w:highlight w:val="yellow"/>
        </w:rPr>
      </w:pPr>
    </w:p>
    <w:p w:rsidR="00277E84" w:rsidRPr="00AE6FD8" w:rsidRDefault="001566BE" w:rsidP="00277E84">
      <w:pPr>
        <w:pStyle w:val="BodyText"/>
        <w:tabs>
          <w:tab w:val="left" w:pos="360"/>
          <w:tab w:val="left" w:pos="851"/>
        </w:tabs>
        <w:spacing w:before="60" w:after="60"/>
        <w:jc w:val="both"/>
        <w:rPr>
          <w:rFonts w:ascii="Times New Roman" w:hAnsi="Times New Roman" w:cs="Times New Roman"/>
          <w:b/>
          <w:i/>
          <w:color w:val="auto"/>
          <w:sz w:val="24"/>
          <w:szCs w:val="24"/>
        </w:rPr>
      </w:pPr>
      <w:r w:rsidRPr="00AE6FD8">
        <w:rPr>
          <w:rFonts w:ascii="Times New Roman" w:hAnsi="Times New Roman" w:cs="Times New Roman"/>
          <w:b/>
          <w:color w:val="auto"/>
          <w:sz w:val="24"/>
          <w:szCs w:val="24"/>
        </w:rPr>
        <w:t>Stage Three</w:t>
      </w:r>
      <w:r w:rsidR="00277E84" w:rsidRPr="00AE6FD8">
        <w:rPr>
          <w:rFonts w:ascii="Times New Roman" w:hAnsi="Times New Roman" w:cs="Times New Roman"/>
          <w:b/>
          <w:color w:val="auto"/>
          <w:sz w:val="24"/>
          <w:szCs w:val="24"/>
        </w:rPr>
        <w:t>:</w:t>
      </w:r>
    </w:p>
    <w:p w:rsidR="00AE6FD8" w:rsidRDefault="00AE6FD8" w:rsidP="001566BE">
      <w:pPr>
        <w:pStyle w:val="BodyText"/>
        <w:tabs>
          <w:tab w:val="left" w:pos="360"/>
          <w:tab w:val="left" w:pos="851"/>
        </w:tabs>
        <w:spacing w:before="60" w:after="60"/>
        <w:jc w:val="both"/>
        <w:rPr>
          <w:rFonts w:ascii="Times New Roman" w:hAnsi="Times New Roman" w:cs="Times New Roman"/>
          <w:color w:val="auto"/>
          <w:sz w:val="24"/>
          <w:szCs w:val="24"/>
          <w:highlight w:val="yellow"/>
        </w:rPr>
      </w:pPr>
      <w:r w:rsidRPr="00AE6FD8">
        <w:rPr>
          <w:rFonts w:ascii="Times New Roman" w:hAnsi="Times New Roman" w:cs="Times New Roman"/>
          <w:color w:val="auto"/>
          <w:sz w:val="24"/>
          <w:szCs w:val="24"/>
        </w:rPr>
        <w:t xml:space="preserve">A financial comparison shall be conducted to examine and compare financial bids </w:t>
      </w:r>
      <w:r>
        <w:rPr>
          <w:rFonts w:ascii="Times New Roman" w:hAnsi="Times New Roman" w:cs="Times New Roman"/>
          <w:color w:val="auto"/>
          <w:sz w:val="24"/>
          <w:szCs w:val="24"/>
        </w:rPr>
        <w:t xml:space="preserve">(submitted in the list of services and price schedule) </w:t>
      </w:r>
      <w:r w:rsidRPr="00AE6FD8">
        <w:rPr>
          <w:rFonts w:ascii="Times New Roman" w:hAnsi="Times New Roman" w:cs="Times New Roman"/>
          <w:color w:val="auto"/>
          <w:sz w:val="24"/>
          <w:szCs w:val="24"/>
        </w:rPr>
        <w:t>and determine the best evaluated bid</w:t>
      </w:r>
      <w:r w:rsidR="007D22E6">
        <w:rPr>
          <w:rFonts w:ascii="Times New Roman" w:hAnsi="Times New Roman" w:cs="Times New Roman"/>
          <w:color w:val="auto"/>
          <w:sz w:val="24"/>
          <w:szCs w:val="24"/>
        </w:rPr>
        <w:t xml:space="preserve"> which is technically compliant and with the highest price</w:t>
      </w:r>
      <w:r w:rsidRPr="00AE6FD8">
        <w:rPr>
          <w:rFonts w:ascii="Times New Roman" w:hAnsi="Times New Roman" w:cs="Times New Roman"/>
          <w:color w:val="auto"/>
          <w:sz w:val="24"/>
          <w:szCs w:val="24"/>
        </w:rPr>
        <w:t>.</w:t>
      </w:r>
    </w:p>
    <w:p w:rsidR="007A4558" w:rsidRDefault="007A4558" w:rsidP="007A4558">
      <w:pPr>
        <w:ind w:right="-43"/>
        <w:jc w:val="both"/>
      </w:pPr>
    </w:p>
    <w:p w:rsidR="007A4558" w:rsidRDefault="00277E84" w:rsidP="007A4558">
      <w:pPr>
        <w:ind w:right="-43"/>
        <w:jc w:val="both"/>
        <w:rPr>
          <w:u w:val="single"/>
        </w:rPr>
      </w:pPr>
      <w:r w:rsidRPr="00AE6FD8">
        <w:t>Bids failing any stage will be eliminated and not considered in subsequent stages.</w:t>
      </w:r>
    </w:p>
    <w:p w:rsidR="007A4558" w:rsidRDefault="007A4558" w:rsidP="007A4558">
      <w:pPr>
        <w:ind w:right="-43"/>
        <w:jc w:val="both"/>
        <w:rPr>
          <w:u w:val="single"/>
        </w:rPr>
      </w:pPr>
    </w:p>
    <w:p w:rsidR="00277E84" w:rsidRPr="004D7935" w:rsidRDefault="00277E84" w:rsidP="00277E84">
      <w:pPr>
        <w:spacing w:before="60" w:after="60"/>
        <w:ind w:right="-43"/>
        <w:jc w:val="both"/>
      </w:pPr>
      <w:r w:rsidRPr="004D7935">
        <w:rPr>
          <w:u w:val="single"/>
        </w:rPr>
        <w:t>Eligibility Criteria</w:t>
      </w:r>
      <w:r w:rsidRPr="004D7935">
        <w:t xml:space="preserve">: </w:t>
      </w:r>
      <w:r w:rsidR="007D22E6">
        <w:t>Bidders</w:t>
      </w:r>
      <w:r w:rsidR="007D22E6" w:rsidRPr="004D7935">
        <w:t xml:space="preserve"> </w:t>
      </w:r>
      <w:r w:rsidRPr="004D7935">
        <w:t xml:space="preserve">are required to meet the following criteria to be eligible to participate in </w:t>
      </w:r>
      <w:r w:rsidR="007D22E6">
        <w:t>this</w:t>
      </w:r>
      <w:r w:rsidR="007D22E6" w:rsidRPr="004D7935">
        <w:t xml:space="preserve"> </w:t>
      </w:r>
      <w:r w:rsidRPr="004D7935">
        <w:t>procurement:</w:t>
      </w:r>
    </w:p>
    <w:p w:rsidR="00277E84" w:rsidRPr="004D7935" w:rsidRDefault="00B140CB" w:rsidP="00277E84">
      <w:pPr>
        <w:pStyle w:val="BodyText"/>
        <w:numPr>
          <w:ilvl w:val="0"/>
          <w:numId w:val="3"/>
        </w:numPr>
        <w:tabs>
          <w:tab w:val="left" w:pos="360"/>
          <w:tab w:val="left" w:pos="851"/>
        </w:tabs>
        <w:spacing w:before="60" w:after="6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00277E84" w:rsidRPr="004D7935">
        <w:rPr>
          <w:rFonts w:ascii="Times New Roman" w:hAnsi="Times New Roman" w:cs="Times New Roman"/>
          <w:color w:val="auto"/>
          <w:sz w:val="24"/>
          <w:szCs w:val="24"/>
        </w:rPr>
        <w:t>ave the legal capacity to enter into a contract;</w:t>
      </w:r>
    </w:p>
    <w:p w:rsidR="00277E84" w:rsidRPr="004D7935" w:rsidRDefault="00B140CB" w:rsidP="00277E84">
      <w:pPr>
        <w:pStyle w:val="BodyText"/>
        <w:numPr>
          <w:ilvl w:val="0"/>
          <w:numId w:val="3"/>
        </w:numPr>
        <w:tabs>
          <w:tab w:val="left" w:pos="360"/>
          <w:tab w:val="left" w:pos="851"/>
        </w:tabs>
        <w:spacing w:before="60" w:after="60"/>
        <w:jc w:val="both"/>
        <w:rPr>
          <w:rFonts w:ascii="Times New Roman" w:hAnsi="Times New Roman" w:cs="Times New Roman"/>
          <w:color w:val="auto"/>
          <w:sz w:val="24"/>
          <w:szCs w:val="24"/>
        </w:rPr>
      </w:pPr>
      <w:r>
        <w:rPr>
          <w:rFonts w:ascii="Times New Roman" w:hAnsi="Times New Roman" w:cs="Times New Roman"/>
          <w:color w:val="auto"/>
          <w:sz w:val="24"/>
          <w:szCs w:val="24"/>
        </w:rPr>
        <w:t>E</w:t>
      </w:r>
      <w:r w:rsidRPr="004D7935">
        <w:rPr>
          <w:rFonts w:ascii="Times New Roman" w:hAnsi="Times New Roman" w:cs="Times New Roman"/>
          <w:color w:val="auto"/>
          <w:sz w:val="24"/>
          <w:szCs w:val="24"/>
        </w:rPr>
        <w:t xml:space="preserve">ligible </w:t>
      </w:r>
      <w:r w:rsidR="00277E84" w:rsidRPr="004D7935">
        <w:rPr>
          <w:rFonts w:ascii="Times New Roman" w:hAnsi="Times New Roman" w:cs="Times New Roman"/>
          <w:color w:val="auto"/>
          <w:sz w:val="24"/>
          <w:szCs w:val="24"/>
        </w:rPr>
        <w:t>for the reservation scheme for the management of Parks</w:t>
      </w:r>
      <w:r w:rsidR="007D22E6">
        <w:rPr>
          <w:rFonts w:ascii="Times New Roman" w:hAnsi="Times New Roman" w:cs="Times New Roman"/>
          <w:color w:val="auto"/>
          <w:sz w:val="24"/>
          <w:szCs w:val="24"/>
        </w:rPr>
        <w:t>/markets</w:t>
      </w:r>
      <w:r w:rsidR="00277E84" w:rsidRPr="004D7935">
        <w:rPr>
          <w:rFonts w:ascii="Times New Roman" w:hAnsi="Times New Roman" w:cs="Times New Roman"/>
          <w:color w:val="auto"/>
          <w:sz w:val="24"/>
          <w:szCs w:val="24"/>
        </w:rPr>
        <w:t>.</w:t>
      </w:r>
    </w:p>
    <w:p w:rsidR="00277E84" w:rsidRPr="004D7935" w:rsidRDefault="00B140CB" w:rsidP="00277E84">
      <w:pPr>
        <w:pStyle w:val="BodyText"/>
        <w:numPr>
          <w:ilvl w:val="0"/>
          <w:numId w:val="3"/>
        </w:numPr>
        <w:tabs>
          <w:tab w:val="left" w:pos="360"/>
          <w:tab w:val="left" w:pos="851"/>
        </w:tabs>
        <w:spacing w:before="60" w:after="60"/>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be insolvent, in receivership, bankrupt or being wound up or subject to legal proceedings for any of these circumstances;</w:t>
      </w:r>
    </w:p>
    <w:p w:rsidR="007A4558" w:rsidRDefault="00B140CB" w:rsidP="007A4558">
      <w:pPr>
        <w:pStyle w:val="BodyText"/>
        <w:numPr>
          <w:ilvl w:val="0"/>
          <w:numId w:val="3"/>
        </w:numPr>
        <w:tabs>
          <w:tab w:val="left" w:pos="360"/>
          <w:tab w:val="left" w:pos="851"/>
        </w:tabs>
        <w:spacing w:before="60" w:after="6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Pr="002013CD">
        <w:rPr>
          <w:rFonts w:ascii="Times New Roman" w:hAnsi="Times New Roman" w:cs="Times New Roman"/>
          <w:color w:val="auto"/>
          <w:sz w:val="24"/>
          <w:szCs w:val="24"/>
        </w:rPr>
        <w:t xml:space="preserve">ave </w:t>
      </w:r>
      <w:r w:rsidR="00277E84" w:rsidRPr="002013CD">
        <w:rPr>
          <w:rFonts w:ascii="Times New Roman" w:hAnsi="Times New Roman" w:cs="Times New Roman"/>
          <w:color w:val="auto"/>
          <w:sz w:val="24"/>
          <w:szCs w:val="24"/>
        </w:rPr>
        <w:t>fulfilled obligations to pay taxes</w:t>
      </w:r>
      <w:r w:rsidR="002013CD" w:rsidRPr="002013CD">
        <w:rPr>
          <w:rFonts w:ascii="Times New Roman" w:hAnsi="Times New Roman" w:cs="Times New Roman"/>
          <w:color w:val="auto"/>
          <w:sz w:val="24"/>
          <w:szCs w:val="24"/>
        </w:rPr>
        <w:t>;</w:t>
      </w:r>
      <w:r w:rsidR="00277E84" w:rsidRPr="002013CD">
        <w:rPr>
          <w:rFonts w:ascii="Times New Roman" w:hAnsi="Times New Roman" w:cs="Times New Roman"/>
          <w:color w:val="auto"/>
          <w:sz w:val="24"/>
          <w:szCs w:val="24"/>
        </w:rPr>
        <w:t xml:space="preserve"> </w:t>
      </w:r>
    </w:p>
    <w:p w:rsidR="007A4558" w:rsidRDefault="002013CD" w:rsidP="007A4558">
      <w:pPr>
        <w:pStyle w:val="BodyText"/>
        <w:numPr>
          <w:ilvl w:val="0"/>
          <w:numId w:val="3"/>
        </w:numPr>
        <w:tabs>
          <w:tab w:val="left" w:pos="360"/>
          <w:tab w:val="left" w:pos="851"/>
        </w:tabs>
        <w:spacing w:before="60" w:after="6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Not indebted to the </w:t>
      </w:r>
      <w:r w:rsidR="00B140CB">
        <w:rPr>
          <w:rFonts w:ascii="Times New Roman" w:hAnsi="Times New Roman" w:cs="Times New Roman"/>
          <w:color w:val="auto"/>
          <w:sz w:val="24"/>
          <w:szCs w:val="24"/>
        </w:rPr>
        <w:t>Government</w:t>
      </w:r>
      <w:r>
        <w:rPr>
          <w:rFonts w:ascii="Times New Roman" w:hAnsi="Times New Roman" w:cs="Times New Roman"/>
          <w:color w:val="auto"/>
          <w:sz w:val="24"/>
          <w:szCs w:val="24"/>
        </w:rPr>
        <w:t>:</w:t>
      </w:r>
    </w:p>
    <w:p w:rsidR="00277E84" w:rsidRPr="004D7935" w:rsidRDefault="00B140CB" w:rsidP="00277E84">
      <w:pPr>
        <w:pStyle w:val="BodyText"/>
        <w:numPr>
          <w:ilvl w:val="0"/>
          <w:numId w:val="3"/>
        </w:numPr>
        <w:tabs>
          <w:tab w:val="left" w:pos="360"/>
          <w:tab w:val="left" w:pos="851"/>
        </w:tabs>
        <w:spacing w:before="60" w:after="60"/>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H</w:t>
      </w:r>
      <w:r w:rsidRPr="002013CD">
        <w:rPr>
          <w:rFonts w:ascii="Times New Roman" w:hAnsi="Times New Roman" w:cs="Times New Roman"/>
          <w:color w:val="auto"/>
          <w:sz w:val="24"/>
          <w:szCs w:val="24"/>
        </w:rPr>
        <w:t xml:space="preserve">ave </w:t>
      </w:r>
      <w:r w:rsidR="00277E84" w:rsidRPr="002013CD">
        <w:rPr>
          <w:rFonts w:ascii="Times New Roman" w:hAnsi="Times New Roman" w:cs="Times New Roman"/>
          <w:color w:val="auto"/>
          <w:sz w:val="24"/>
          <w:szCs w:val="24"/>
        </w:rPr>
        <w:t>the nationality</w:t>
      </w:r>
      <w:r w:rsidR="00277E84" w:rsidRPr="004D7935">
        <w:rPr>
          <w:rFonts w:ascii="Times New Roman" w:hAnsi="Times New Roman" w:cs="Times New Roman"/>
          <w:color w:val="auto"/>
          <w:sz w:val="24"/>
          <w:szCs w:val="24"/>
        </w:rPr>
        <w:t xml:space="preserve"> </w:t>
      </w:r>
      <w:r w:rsidR="00277E84" w:rsidRPr="002013CD">
        <w:rPr>
          <w:rFonts w:ascii="Times New Roman" w:hAnsi="Times New Roman" w:cs="Times New Roman"/>
          <w:color w:val="auto"/>
          <w:sz w:val="24"/>
          <w:szCs w:val="24"/>
        </w:rPr>
        <w:t>of</w:t>
      </w:r>
      <w:r w:rsidR="00277E84" w:rsidRPr="004D7935">
        <w:rPr>
          <w:rFonts w:ascii="Times New Roman" w:hAnsi="Times New Roman" w:cs="Times New Roman"/>
          <w:color w:val="auto"/>
          <w:sz w:val="24"/>
          <w:szCs w:val="24"/>
        </w:rPr>
        <w:t xml:space="preserve"> an eligible country, as defined in the Special Conditions of Contract;</w:t>
      </w:r>
    </w:p>
    <w:p w:rsidR="00277E84" w:rsidRPr="004D7935" w:rsidRDefault="00B140CB" w:rsidP="00277E84">
      <w:pPr>
        <w:pStyle w:val="BodyText"/>
        <w:numPr>
          <w:ilvl w:val="0"/>
          <w:numId w:val="3"/>
        </w:numPr>
        <w:tabs>
          <w:tab w:val="left" w:pos="360"/>
          <w:tab w:val="left" w:pos="851"/>
        </w:tabs>
        <w:spacing w:before="60" w:after="60"/>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 xml:space="preserve">have a conflict of interest in relation to this procurement requirement; </w:t>
      </w:r>
    </w:p>
    <w:p w:rsidR="00277E84" w:rsidRPr="004B7751" w:rsidRDefault="00B140CB" w:rsidP="00B140CB">
      <w:pPr>
        <w:pStyle w:val="BodyText"/>
        <w:numPr>
          <w:ilvl w:val="0"/>
          <w:numId w:val="3"/>
        </w:numPr>
        <w:tabs>
          <w:tab w:val="left" w:pos="360"/>
          <w:tab w:val="left" w:pos="851"/>
        </w:tabs>
        <w:spacing w:before="60" w:after="60"/>
        <w:jc w:val="both"/>
        <w:rPr>
          <w:rFonts w:ascii="Times New Roman" w:hAnsi="Times New Roman"/>
          <w:sz w:val="24"/>
          <w:szCs w:val="24"/>
        </w:rPr>
      </w:pPr>
      <w:r>
        <w:rPr>
          <w:rFonts w:ascii="Times New Roman" w:hAnsi="Times New Roman" w:cs="Times New Roman"/>
          <w:color w:val="auto"/>
          <w:sz w:val="24"/>
          <w:szCs w:val="24"/>
        </w:rPr>
        <w:t xml:space="preserve">Have </w:t>
      </w:r>
      <w:r w:rsidR="00277E84" w:rsidRPr="004D7935">
        <w:rPr>
          <w:rFonts w:ascii="Times New Roman" w:hAnsi="Times New Roman" w:cs="Times New Roman"/>
          <w:color w:val="auto"/>
          <w:sz w:val="24"/>
          <w:szCs w:val="24"/>
        </w:rPr>
        <w:t>not be</w:t>
      </w:r>
      <w:r w:rsidR="007D22E6">
        <w:rPr>
          <w:rFonts w:ascii="Times New Roman" w:hAnsi="Times New Roman" w:cs="Times New Roman"/>
          <w:color w:val="auto"/>
          <w:sz w:val="24"/>
          <w:szCs w:val="24"/>
        </w:rPr>
        <w:t>en</w:t>
      </w:r>
      <w:r w:rsidR="00277E84" w:rsidRPr="004D7935">
        <w:rPr>
          <w:rFonts w:ascii="Times New Roman" w:hAnsi="Times New Roman" w:cs="Times New Roman"/>
          <w:color w:val="auto"/>
          <w:sz w:val="24"/>
          <w:szCs w:val="24"/>
        </w:rPr>
        <w:t xml:space="preserve"> </w:t>
      </w:r>
      <w:r w:rsidR="002013CD">
        <w:rPr>
          <w:rFonts w:ascii="Times New Roman" w:hAnsi="Times New Roman" w:cs="Times New Roman"/>
          <w:color w:val="auto"/>
          <w:sz w:val="24"/>
          <w:szCs w:val="24"/>
        </w:rPr>
        <w:t>s</w:t>
      </w:r>
      <w:r w:rsidR="00277E84" w:rsidRPr="004D7935">
        <w:rPr>
          <w:rFonts w:ascii="Times New Roman" w:hAnsi="Times New Roman" w:cs="Times New Roman"/>
          <w:color w:val="auto"/>
          <w:sz w:val="24"/>
          <w:szCs w:val="24"/>
        </w:rPr>
        <w:t>uspen</w:t>
      </w:r>
      <w:r w:rsidR="002013CD">
        <w:rPr>
          <w:rFonts w:ascii="Times New Roman" w:hAnsi="Times New Roman" w:cs="Times New Roman"/>
          <w:color w:val="auto"/>
          <w:sz w:val="24"/>
          <w:szCs w:val="24"/>
        </w:rPr>
        <w:t>ded</w:t>
      </w:r>
      <w:r w:rsidR="00277E84" w:rsidRPr="004D7935">
        <w:rPr>
          <w:rFonts w:ascii="Times New Roman" w:hAnsi="Times New Roman" w:cs="Times New Roman"/>
          <w:color w:val="auto"/>
          <w:sz w:val="24"/>
          <w:szCs w:val="24"/>
        </w:rPr>
        <w:t xml:space="preserve"> by the Public Procurement and Disposal of Public Assets Authority</w:t>
      </w:r>
      <w:r w:rsidR="002013CD">
        <w:rPr>
          <w:rFonts w:ascii="Times New Roman" w:hAnsi="Times New Roman" w:cs="Times New Roman"/>
          <w:color w:val="auto"/>
          <w:sz w:val="24"/>
          <w:szCs w:val="24"/>
        </w:rPr>
        <w:t xml:space="preserve"> and any other relevant authority</w:t>
      </w:r>
      <w:r w:rsidR="00277E84" w:rsidRPr="004D7935">
        <w:rPr>
          <w:rFonts w:ascii="Times New Roman" w:hAnsi="Times New Roman" w:cs="Times New Roman"/>
          <w:color w:val="auto"/>
          <w:sz w:val="24"/>
          <w:szCs w:val="24"/>
        </w:rPr>
        <w:t xml:space="preserve">. </w:t>
      </w:r>
    </w:p>
    <w:p w:rsidR="004B7751" w:rsidRPr="00B140CB" w:rsidRDefault="004B7751" w:rsidP="00B140CB">
      <w:pPr>
        <w:pStyle w:val="BodyText"/>
        <w:numPr>
          <w:ilvl w:val="0"/>
          <w:numId w:val="3"/>
        </w:numPr>
        <w:tabs>
          <w:tab w:val="left" w:pos="360"/>
          <w:tab w:val="left" w:pos="851"/>
        </w:tabs>
        <w:spacing w:before="60" w:after="60"/>
        <w:jc w:val="both"/>
        <w:rPr>
          <w:rFonts w:ascii="Times New Roman" w:hAnsi="Times New Roman"/>
          <w:sz w:val="24"/>
          <w:szCs w:val="24"/>
        </w:rPr>
      </w:pPr>
      <w:r>
        <w:rPr>
          <w:rFonts w:ascii="Times New Roman" w:hAnsi="Times New Roman" w:cs="Times New Roman"/>
          <w:color w:val="auto"/>
          <w:sz w:val="24"/>
          <w:szCs w:val="24"/>
        </w:rPr>
        <w:t>Not have had your business activities suspended.</w:t>
      </w:r>
    </w:p>
    <w:p w:rsidR="00277E84" w:rsidRPr="004D7935" w:rsidRDefault="00277E84" w:rsidP="00277E84">
      <w:pPr>
        <w:pStyle w:val="BodyText"/>
        <w:tabs>
          <w:tab w:val="left" w:pos="360"/>
          <w:tab w:val="left" w:pos="851"/>
        </w:tabs>
        <w:spacing w:before="60" w:after="60"/>
        <w:ind w:left="360"/>
        <w:jc w:val="both"/>
        <w:rPr>
          <w:rFonts w:ascii="Times New Roman" w:hAnsi="Times New Roman" w:cs="Times New Roman"/>
          <w:color w:val="auto"/>
          <w:sz w:val="24"/>
          <w:szCs w:val="24"/>
        </w:rPr>
      </w:pPr>
    </w:p>
    <w:p w:rsidR="005025AB" w:rsidRDefault="00277E84" w:rsidP="00277E84">
      <w:pPr>
        <w:spacing w:before="60" w:after="60"/>
        <w:jc w:val="both"/>
      </w:pPr>
      <w:r w:rsidRPr="004D7935">
        <w:rPr>
          <w:u w:val="single"/>
        </w:rPr>
        <w:t>Documents Evidencing Eligibility</w:t>
      </w:r>
      <w:r w:rsidRPr="004D7935">
        <w:t xml:space="preserve"> Sheet</w:t>
      </w:r>
      <w:r w:rsidR="005025AB">
        <w:t>: Bidders not registered with the Authority shall submit copies of the following documents as evidence of your eligibility and sign the declaration in the Bid Submission Sheet;</w:t>
      </w:r>
    </w:p>
    <w:p w:rsidR="005025AB" w:rsidRPr="004D7935" w:rsidRDefault="005025AB" w:rsidP="00277E84">
      <w:pPr>
        <w:spacing w:before="60" w:after="60"/>
        <w:jc w:val="both"/>
      </w:pPr>
    </w:p>
    <w:p w:rsidR="006910C9" w:rsidRPr="006910C9" w:rsidRDefault="006910C9" w:rsidP="006910C9">
      <w:pPr>
        <w:numPr>
          <w:ilvl w:val="0"/>
          <w:numId w:val="6"/>
        </w:numPr>
        <w:spacing w:before="60" w:after="60"/>
        <w:ind w:right="-43"/>
        <w:jc w:val="both"/>
        <w:rPr>
          <w:lang w:val="en-US"/>
        </w:rPr>
      </w:pPr>
      <w:r>
        <w:t>A</w:t>
      </w:r>
      <w:r w:rsidRPr="004D7935">
        <w:t xml:space="preserve"> copy of the Bidder’s Trading licence or equivalent;</w:t>
      </w:r>
    </w:p>
    <w:p w:rsidR="006910C9" w:rsidRPr="006910C9" w:rsidRDefault="006910C9" w:rsidP="006910C9">
      <w:pPr>
        <w:numPr>
          <w:ilvl w:val="0"/>
          <w:numId w:val="6"/>
        </w:numPr>
        <w:spacing w:before="60" w:after="60"/>
        <w:ind w:right="-43"/>
        <w:jc w:val="both"/>
        <w:rPr>
          <w:lang w:val="en-US"/>
        </w:rPr>
      </w:pPr>
      <w:r w:rsidRPr="006910C9">
        <w:rPr>
          <w:lang w:val="en-US"/>
        </w:rPr>
        <w:t xml:space="preserve">A certified copy of the Bidder’s Registration Certificates issued by the Registrar of Cooperatives under the Cooperative Societies Act Cap 112. </w:t>
      </w:r>
    </w:p>
    <w:p w:rsidR="000C078C" w:rsidRDefault="006910C9">
      <w:pPr>
        <w:spacing w:before="60" w:after="60"/>
        <w:ind w:right="-43"/>
        <w:jc w:val="both"/>
        <w:rPr>
          <w:lang w:val="en-US"/>
        </w:rPr>
      </w:pPr>
      <w:r w:rsidRPr="006910C9">
        <w:rPr>
          <w:lang w:val="en-US"/>
        </w:rPr>
        <w:t>Bidders will also be required to submit the following documents;</w:t>
      </w:r>
    </w:p>
    <w:p w:rsidR="000C078C" w:rsidRDefault="006910C9">
      <w:pPr>
        <w:numPr>
          <w:ilvl w:val="0"/>
          <w:numId w:val="24"/>
        </w:numPr>
        <w:spacing w:before="60" w:after="60"/>
        <w:ind w:right="-43"/>
        <w:jc w:val="both"/>
        <w:rPr>
          <w:lang w:val="en-US"/>
        </w:rPr>
      </w:pPr>
      <w:r>
        <w:t>A</w:t>
      </w:r>
      <w:r w:rsidRPr="004D7935">
        <w:t xml:space="preserve"> copy of the Bidder’s income tax clearance certificate or equivalent</w:t>
      </w:r>
      <w:r>
        <w:t>;</w:t>
      </w:r>
      <w:r w:rsidRPr="004D7935">
        <w:rPr>
          <w:lang w:val="en-US"/>
        </w:rPr>
        <w:t xml:space="preserve"> </w:t>
      </w:r>
    </w:p>
    <w:p w:rsidR="000C078C" w:rsidRDefault="006910C9">
      <w:pPr>
        <w:numPr>
          <w:ilvl w:val="0"/>
          <w:numId w:val="24"/>
        </w:numPr>
        <w:spacing w:before="60" w:after="60"/>
        <w:ind w:right="-43"/>
        <w:jc w:val="both"/>
        <w:rPr>
          <w:lang w:val="en-US"/>
        </w:rPr>
      </w:pPr>
      <w:r w:rsidRPr="004D7935">
        <w:rPr>
          <w:lang w:val="en-US"/>
        </w:rPr>
        <w:t xml:space="preserve">A </w:t>
      </w:r>
      <w:r w:rsidRPr="004D7935">
        <w:rPr>
          <w:bCs/>
          <w:lang w:val="en-US"/>
        </w:rPr>
        <w:t>certified</w:t>
      </w:r>
      <w:r w:rsidRPr="004D7935">
        <w:rPr>
          <w:lang w:val="en-US"/>
        </w:rPr>
        <w:t xml:space="preserve"> copy of the list of members of the association and their passport photographs. </w:t>
      </w:r>
    </w:p>
    <w:p w:rsidR="000C078C" w:rsidRDefault="006910C9">
      <w:pPr>
        <w:numPr>
          <w:ilvl w:val="0"/>
          <w:numId w:val="24"/>
        </w:numPr>
        <w:spacing w:before="60" w:after="60"/>
        <w:ind w:right="-43"/>
        <w:jc w:val="both"/>
        <w:rPr>
          <w:lang w:val="en-US"/>
        </w:rPr>
      </w:pPr>
      <w:r w:rsidRPr="004D7935">
        <w:rPr>
          <w:bCs/>
        </w:rPr>
        <w:t>A certified</w:t>
      </w:r>
      <w:r w:rsidRPr="004D7935">
        <w:t xml:space="preserve"> copy of the Society’s by laws.</w:t>
      </w:r>
      <w:r w:rsidRPr="004D7935">
        <w:rPr>
          <w:lang w:val="en-US"/>
        </w:rPr>
        <w:t xml:space="preserve"> </w:t>
      </w:r>
    </w:p>
    <w:p w:rsidR="000C078C" w:rsidRDefault="006910C9">
      <w:pPr>
        <w:numPr>
          <w:ilvl w:val="0"/>
          <w:numId w:val="24"/>
        </w:numPr>
        <w:spacing w:before="60" w:after="60"/>
        <w:ind w:right="-43"/>
        <w:jc w:val="both"/>
        <w:rPr>
          <w:lang w:val="en-US"/>
        </w:rPr>
      </w:pPr>
      <w:r w:rsidRPr="004D7935">
        <w:t xml:space="preserve">A certified copy of the powers of </w:t>
      </w:r>
      <w:r>
        <w:t>a</w:t>
      </w:r>
      <w:r w:rsidRPr="004D7935">
        <w:t>ttorney to the signatory (ies) of the bidding process.</w:t>
      </w:r>
    </w:p>
    <w:p w:rsidR="000C078C" w:rsidRDefault="006910C9">
      <w:pPr>
        <w:numPr>
          <w:ilvl w:val="0"/>
          <w:numId w:val="24"/>
        </w:numPr>
        <w:spacing w:before="60" w:after="60"/>
        <w:ind w:right="-43"/>
        <w:jc w:val="both"/>
        <w:rPr>
          <w:lang w:val="en-US"/>
        </w:rPr>
      </w:pPr>
      <w:r w:rsidRPr="004D7935">
        <w:rPr>
          <w:bCs/>
        </w:rPr>
        <w:t>Original</w:t>
      </w:r>
      <w:r w:rsidRPr="004D7935">
        <w:t xml:space="preserve"> receipt for the purchase of Tender Documents must be submitted with the tender application.</w:t>
      </w:r>
      <w:r w:rsidRPr="004D7935">
        <w:rPr>
          <w:lang w:val="en-US"/>
        </w:rPr>
        <w:t xml:space="preserve"> </w:t>
      </w:r>
    </w:p>
    <w:p w:rsidR="000C078C" w:rsidRDefault="006910C9">
      <w:pPr>
        <w:numPr>
          <w:ilvl w:val="0"/>
          <w:numId w:val="24"/>
        </w:numPr>
        <w:spacing w:before="60" w:after="60"/>
        <w:ind w:right="-43"/>
        <w:jc w:val="both"/>
        <w:rPr>
          <w:lang w:val="en-US"/>
        </w:rPr>
      </w:pPr>
      <w:r w:rsidRPr="004D7935">
        <w:rPr>
          <w:lang w:val="en-US"/>
        </w:rPr>
        <w:t>A qualification form</w:t>
      </w:r>
      <w:r>
        <w:rPr>
          <w:lang w:val="en-US"/>
        </w:rPr>
        <w:t xml:space="preserve"> duly filled and signed by the authorized signatory.</w:t>
      </w:r>
    </w:p>
    <w:p w:rsidR="000C078C" w:rsidRDefault="006910C9">
      <w:pPr>
        <w:numPr>
          <w:ilvl w:val="0"/>
          <w:numId w:val="24"/>
        </w:numPr>
        <w:spacing w:before="60" w:after="60"/>
        <w:ind w:right="-43"/>
        <w:jc w:val="both"/>
        <w:rPr>
          <w:lang w:val="en-US"/>
        </w:rPr>
      </w:pPr>
      <w:r>
        <w:rPr>
          <w:lang w:val="en-US"/>
        </w:rPr>
        <w:t xml:space="preserve">Bid submission sheet duly filled and signed by the authorized signatory. </w:t>
      </w:r>
      <w:r w:rsidRPr="004D7935">
        <w:rPr>
          <w:lang w:val="en-US"/>
        </w:rPr>
        <w:t xml:space="preserve"> </w:t>
      </w:r>
    </w:p>
    <w:p w:rsidR="00277E84" w:rsidRPr="004D7935" w:rsidRDefault="00277E84" w:rsidP="00277E84">
      <w:pPr>
        <w:spacing w:before="60" w:after="60"/>
        <w:ind w:right="-43"/>
        <w:jc w:val="both"/>
        <w:rPr>
          <w:highlight w:val="yellow"/>
          <w:u w:val="single"/>
        </w:rPr>
      </w:pPr>
    </w:p>
    <w:p w:rsidR="00277E84" w:rsidRPr="004D7935" w:rsidRDefault="00277E84" w:rsidP="00277E84">
      <w:pPr>
        <w:spacing w:before="60" w:after="60"/>
        <w:ind w:right="-43"/>
        <w:jc w:val="both"/>
      </w:pPr>
      <w:r w:rsidRPr="004D7935">
        <w:rPr>
          <w:u w:val="single"/>
        </w:rPr>
        <w:t xml:space="preserve">Nationality of Personnel and Origin of </w:t>
      </w:r>
      <w:r w:rsidR="00FF2D8B" w:rsidRPr="004D7935">
        <w:rPr>
          <w:u w:val="single"/>
        </w:rPr>
        <w:t>S</w:t>
      </w:r>
      <w:r w:rsidR="00FF2D8B">
        <w:rPr>
          <w:u w:val="single"/>
        </w:rPr>
        <w:t>ervices</w:t>
      </w:r>
      <w:r w:rsidRPr="004D7935">
        <w:t xml:space="preserve">: All personnel employed under any resulting contract shall have the nationality of an eligible country as defined in the Special Conditions of Contract. Any related supplies or works purchased under any resulting contract shall have as their country of origin an eligible country, as defined in the Special Conditions of Contract. </w:t>
      </w:r>
    </w:p>
    <w:p w:rsidR="00277E84" w:rsidRPr="004D7935" w:rsidRDefault="00277E84" w:rsidP="00277E84">
      <w:pPr>
        <w:spacing w:before="60" w:after="60"/>
        <w:ind w:right="-43"/>
        <w:jc w:val="both"/>
      </w:pPr>
      <w:r w:rsidRPr="004D7935">
        <w:rPr>
          <w:u w:val="single"/>
        </w:rPr>
        <w:t>Currency</w:t>
      </w:r>
      <w:r w:rsidRPr="004D7935">
        <w:t xml:space="preserve">: Bids may be priced in Uganda Shillings or any other freely convertible currency. The currency of evaluation will be _______________. Bids in other currencies will be converted to this currency for evaluation purposes only, using the exchange rates published by the Bank of Uganda on the date of the submission deadline. </w:t>
      </w:r>
    </w:p>
    <w:p w:rsidR="00277E84" w:rsidRPr="004D7935" w:rsidRDefault="00277E84" w:rsidP="00277E84">
      <w:pPr>
        <w:spacing w:before="60" w:after="60"/>
        <w:ind w:right="-43"/>
        <w:jc w:val="both"/>
      </w:pPr>
      <w:r w:rsidRPr="004D7935">
        <w:rPr>
          <w:u w:val="single"/>
        </w:rPr>
        <w:t>Prices</w:t>
      </w:r>
      <w:r w:rsidRPr="004D7935">
        <w:t xml:space="preserve">: Prices quoted in the bid are to be exclusive of all costs for performing the services, including operational costs and the cost of any materials or supplies used in performance of the services. </w:t>
      </w:r>
    </w:p>
    <w:p w:rsidR="00A72CE2" w:rsidRDefault="00277E84" w:rsidP="00277E84">
      <w:pPr>
        <w:spacing w:before="60" w:after="60"/>
        <w:jc w:val="both"/>
      </w:pPr>
      <w:r w:rsidRPr="004D7935">
        <w:rPr>
          <w:u w:val="single"/>
        </w:rPr>
        <w:t>Best Evaluated Bid</w:t>
      </w:r>
      <w:r w:rsidRPr="004D7935">
        <w:t xml:space="preserve">: The best evaluated bid shall be the highest priced bid, which is eligible and substantially responsive to the commercial and technical requirements of the </w:t>
      </w:r>
      <w:r w:rsidR="00AB2D5C">
        <w:t>P</w:t>
      </w:r>
      <w:r w:rsidR="00AB2D5C" w:rsidRPr="004D7935">
        <w:t xml:space="preserve">rocuring </w:t>
      </w:r>
      <w:r w:rsidRPr="004D7935">
        <w:t xml:space="preserve">and </w:t>
      </w:r>
      <w:r w:rsidR="00AB2D5C">
        <w:t>D</w:t>
      </w:r>
      <w:r w:rsidR="00AB2D5C" w:rsidRPr="004D7935">
        <w:t xml:space="preserve">isposing </w:t>
      </w:r>
      <w:r w:rsidR="00AB2D5C">
        <w:t>E</w:t>
      </w:r>
      <w:r w:rsidR="00AB2D5C" w:rsidRPr="004D7935">
        <w:t xml:space="preserve">ntity </w:t>
      </w:r>
      <w:r w:rsidRPr="004D7935">
        <w:t xml:space="preserve">and shall be recommended for award of contract. </w:t>
      </w:r>
      <w:r w:rsidR="00D37128">
        <w:t xml:space="preserve">The Procuring Entity shall issue a Notice of Best Evaluated Bidder within three days after the decision of the contracts committee to award a contract, place such Notice on its notice board for a </w:t>
      </w:r>
      <w:r w:rsidR="00D37128">
        <w:lastRenderedPageBreak/>
        <w:t>prescribed period, copy the Notice to all Bidders and to the Authority for publication on its website, prior to proceeding with contract award.</w:t>
      </w:r>
      <w:r w:rsidR="00D37128" w:rsidRPr="00D37128">
        <w:t xml:space="preserve"> </w:t>
      </w:r>
      <w:r w:rsidR="00D37128">
        <w:t>The</w:t>
      </w:r>
      <w:r w:rsidR="0026005C">
        <w:t xml:space="preserve"> Entity shall not sign the contract until the expiry of the BEB notice</w:t>
      </w:r>
      <w:r w:rsidR="006146E2">
        <w:t xml:space="preserve"> and standstill period</w:t>
      </w:r>
      <w:r w:rsidR="0026005C">
        <w:t>.</w:t>
      </w:r>
    </w:p>
    <w:p w:rsidR="0026005C" w:rsidRDefault="0026005C" w:rsidP="00277E84">
      <w:pPr>
        <w:spacing w:before="60" w:after="60"/>
        <w:jc w:val="both"/>
      </w:pPr>
      <w:r w:rsidDel="0026005C">
        <w:t xml:space="preserve"> </w:t>
      </w:r>
    </w:p>
    <w:p w:rsidR="00277E84" w:rsidRDefault="00277E84" w:rsidP="00277E84">
      <w:pPr>
        <w:spacing w:before="60" w:after="60"/>
        <w:jc w:val="both"/>
      </w:pPr>
      <w:r w:rsidRPr="004D7935">
        <w:rPr>
          <w:u w:val="single"/>
        </w:rPr>
        <w:t>Award of contract</w:t>
      </w:r>
      <w:r w:rsidRPr="004D7935">
        <w:t xml:space="preserve">: Award of contract shall be by </w:t>
      </w:r>
      <w:r w:rsidR="009037A8">
        <w:t xml:space="preserve">signing of a Purchase Order/Agreement </w:t>
      </w:r>
      <w:r w:rsidRPr="004D7935">
        <w:t xml:space="preserve"> in accordance with Part 3: Contract. </w:t>
      </w:r>
    </w:p>
    <w:p w:rsidR="00235EB9" w:rsidRDefault="00235EB9" w:rsidP="00277E84">
      <w:pPr>
        <w:spacing w:before="60" w:after="60"/>
        <w:jc w:val="both"/>
      </w:pPr>
      <w:r>
        <w:t xml:space="preserve">Such </w:t>
      </w:r>
      <w:r w:rsidR="009037A8">
        <w:t>Purchase Document/Agreement</w:t>
      </w:r>
      <w:r>
        <w:t xml:space="preserve"> or any other communication in any form conveying acceptance of a bid that binds the Entity to a contract with the provider shall not be issued until;</w:t>
      </w:r>
    </w:p>
    <w:p w:rsidR="000C078C" w:rsidRDefault="00235EB9">
      <w:pPr>
        <w:pStyle w:val="ListParagraph"/>
        <w:numPr>
          <w:ilvl w:val="0"/>
          <w:numId w:val="25"/>
        </w:numPr>
        <w:spacing w:before="60" w:after="60"/>
      </w:pPr>
      <w:r>
        <w:t>A decision by the contracts committee to award the contract;</w:t>
      </w:r>
    </w:p>
    <w:p w:rsidR="000C078C" w:rsidRDefault="00235EB9">
      <w:pPr>
        <w:pStyle w:val="ListParagraph"/>
        <w:numPr>
          <w:ilvl w:val="0"/>
          <w:numId w:val="25"/>
        </w:numPr>
        <w:spacing w:before="60" w:after="60"/>
      </w:pPr>
      <w:r>
        <w:t xml:space="preserve">Confirmation by the accounting officer that the contract price is not </w:t>
      </w:r>
      <w:r w:rsidR="0068334A">
        <w:t>lower</w:t>
      </w:r>
      <w:r>
        <w:t xml:space="preserve"> than the market price established prior to commencement of the procurement process;</w:t>
      </w:r>
    </w:p>
    <w:p w:rsidR="000C078C" w:rsidRDefault="00235EB9">
      <w:pPr>
        <w:pStyle w:val="ListParagraph"/>
        <w:numPr>
          <w:ilvl w:val="0"/>
          <w:numId w:val="25"/>
        </w:numPr>
        <w:spacing w:before="60" w:after="60"/>
      </w:pPr>
      <w:r>
        <w:t>Expiry of the standstill period following the notice of the best evaluated bidder;</w:t>
      </w:r>
    </w:p>
    <w:p w:rsidR="000C078C" w:rsidRDefault="00235EB9">
      <w:pPr>
        <w:pStyle w:val="ListParagraph"/>
        <w:numPr>
          <w:ilvl w:val="0"/>
          <w:numId w:val="25"/>
        </w:numPr>
        <w:spacing w:before="60" w:after="60"/>
      </w:pPr>
      <w:r>
        <w:t>Confirmation by the accounting officer that the procurement is not subject to any administrative review;</w:t>
      </w:r>
    </w:p>
    <w:p w:rsidR="000C078C" w:rsidRDefault="000C078C">
      <w:pPr>
        <w:pStyle w:val="ListParagraph"/>
        <w:spacing w:before="60" w:after="60"/>
      </w:pPr>
    </w:p>
    <w:p w:rsidR="00A72CE2" w:rsidRDefault="00B63A53" w:rsidP="00277E84">
      <w:pPr>
        <w:spacing w:before="60" w:after="60"/>
        <w:jc w:val="both"/>
      </w:pPr>
      <w:r w:rsidRPr="00B63A53">
        <w:rPr>
          <w:u w:val="single"/>
        </w:rPr>
        <w:t>Right to review</w:t>
      </w:r>
      <w:r w:rsidR="00A10783">
        <w:t xml:space="preserve">: Bidders may seek an Administrative Review by the Accounting Officer in accordance with the </w:t>
      </w:r>
      <w:r w:rsidR="00BD558C">
        <w:t>Public Procurement and Disposal of Assets Act</w:t>
      </w:r>
      <w:r w:rsidR="00A10783">
        <w:t xml:space="preserve"> 2003, if they are aggrieved with the decision of the Procuring and Disposing Entity.</w:t>
      </w:r>
    </w:p>
    <w:p w:rsidR="00A10783" w:rsidRPr="004D7935" w:rsidRDefault="00A10783" w:rsidP="00277E84">
      <w:pPr>
        <w:spacing w:before="60" w:after="60"/>
        <w:jc w:val="both"/>
      </w:pPr>
    </w:p>
    <w:p w:rsidR="00277E84" w:rsidRPr="004D7935" w:rsidRDefault="00277E84" w:rsidP="00277E84">
      <w:pPr>
        <w:spacing w:before="60" w:after="60"/>
        <w:jc w:val="both"/>
      </w:pPr>
      <w:r w:rsidRPr="004D7935">
        <w:rPr>
          <w:u w:val="single"/>
        </w:rPr>
        <w:t>Right to Reject</w:t>
      </w:r>
      <w:r w:rsidRPr="004D7935">
        <w:t xml:space="preserve">: The Procuring and Disposing Entity reserves the right to accept or reject any bid or to cancel the bidding process and reject all bids at any time prior to contract award. </w:t>
      </w:r>
    </w:p>
    <w:p w:rsidR="00277E84" w:rsidRPr="004D7935" w:rsidRDefault="00277E84" w:rsidP="00277E84">
      <w:pPr>
        <w:pStyle w:val="SectionVHeader"/>
        <w:spacing w:before="120" w:after="120"/>
        <w:jc w:val="both"/>
        <w:rPr>
          <w:smallCaps/>
        </w:rPr>
      </w:pPr>
      <w:r w:rsidRPr="004D7935">
        <w:rPr>
          <w:highlight w:val="yellow"/>
        </w:rPr>
        <w:br w:type="page"/>
      </w:r>
      <w:r w:rsidRPr="004D7935">
        <w:lastRenderedPageBreak/>
        <w:t>Bid</w:t>
      </w:r>
      <w:r w:rsidRPr="004D7935">
        <w:rPr>
          <w:b w:val="0"/>
          <w:bCs w:val="0"/>
          <w:smallCaps/>
        </w:rPr>
        <w:t xml:space="preserve"> </w:t>
      </w:r>
      <w:r w:rsidRPr="004D7935">
        <w:t>Submission</w:t>
      </w:r>
      <w:r w:rsidRPr="004D7935">
        <w:rPr>
          <w:b w:val="0"/>
          <w:bCs w:val="0"/>
          <w:smallCaps/>
        </w:rPr>
        <w:t xml:space="preserve"> </w:t>
      </w:r>
      <w:r w:rsidRPr="004D7935">
        <w:t>Sheet</w:t>
      </w:r>
    </w:p>
    <w:p w:rsidR="00277E84" w:rsidRPr="004D7935" w:rsidRDefault="00277E84" w:rsidP="00277E84">
      <w:pPr>
        <w:pStyle w:val="BodyText2"/>
        <w:tabs>
          <w:tab w:val="clear" w:pos="360"/>
          <w:tab w:val="clear" w:pos="426"/>
        </w:tabs>
        <w:spacing w:before="0"/>
        <w:ind w:left="0"/>
        <w:jc w:val="both"/>
        <w:rPr>
          <w:i/>
          <w:iCs/>
        </w:rPr>
      </w:pPr>
      <w:r w:rsidRPr="004D7935">
        <w:rPr>
          <w:i/>
          <w:iCs/>
        </w:rPr>
        <w:t xml:space="preserve">[Complete this form with all the requested details and submit it as the first page of your bid, with the documents requested above attached. Ensure that your bid is authorised in the signature block below. A signature and authorisation on this form will confirm that the terms and conditions of this </w:t>
      </w:r>
      <w:r w:rsidR="006F3F65">
        <w:rPr>
          <w:i/>
          <w:iCs/>
        </w:rPr>
        <w:t>bidding document</w:t>
      </w:r>
      <w:r w:rsidR="006F3F65" w:rsidRPr="004D7935">
        <w:rPr>
          <w:i/>
          <w:iCs/>
        </w:rPr>
        <w:t xml:space="preserve"> </w:t>
      </w:r>
      <w:r w:rsidRPr="004D7935">
        <w:rPr>
          <w:i/>
          <w:iCs/>
        </w:rPr>
        <w:t xml:space="preserve">prevail over any attachments. If your bid is not authorised, it may be rejected.] </w:t>
      </w:r>
    </w:p>
    <w:p w:rsidR="00277E84" w:rsidRPr="004D7935" w:rsidRDefault="00277E84" w:rsidP="00277E84">
      <w:pPr>
        <w:pStyle w:val="BodyText2"/>
        <w:tabs>
          <w:tab w:val="clear" w:pos="360"/>
          <w:tab w:val="clear" w:pos="426"/>
        </w:tabs>
        <w:spacing w:before="0"/>
        <w:ind w:left="0"/>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277E84" w:rsidRPr="004D7935" w:rsidTr="00B2583C">
        <w:tc>
          <w:tcPr>
            <w:tcW w:w="3794" w:type="dxa"/>
          </w:tcPr>
          <w:p w:rsidR="00277E84" w:rsidRPr="004D7935" w:rsidRDefault="00277E84" w:rsidP="006F3F65">
            <w:pPr>
              <w:pStyle w:val="Outline"/>
              <w:spacing w:before="120" w:after="120"/>
              <w:jc w:val="both"/>
              <w:rPr>
                <w:kern w:val="0"/>
              </w:rPr>
            </w:pPr>
            <w:r w:rsidRPr="004D7935">
              <w:rPr>
                <w:kern w:val="0"/>
              </w:rPr>
              <w:t>Bid Addressed to (PD</w:t>
            </w:r>
            <w:r w:rsidR="006F3F65">
              <w:rPr>
                <w:kern w:val="0"/>
              </w:rPr>
              <w:t>E</w:t>
            </w:r>
            <w:r w:rsidRPr="004D7935">
              <w:rPr>
                <w:kern w:val="0"/>
              </w:rPr>
              <w:t>):</w:t>
            </w:r>
          </w:p>
        </w:tc>
        <w:tc>
          <w:tcPr>
            <w:tcW w:w="5495" w:type="dxa"/>
          </w:tcPr>
          <w:p w:rsidR="00277E84" w:rsidRPr="004D7935" w:rsidRDefault="00277E84" w:rsidP="00B2583C">
            <w:pPr>
              <w:pStyle w:val="Outline"/>
              <w:spacing w:before="120" w:after="120"/>
              <w:jc w:val="both"/>
              <w:rPr>
                <w:kern w:val="0"/>
              </w:rPr>
            </w:pPr>
          </w:p>
        </w:tc>
      </w:tr>
      <w:tr w:rsidR="00277E84" w:rsidRPr="004D7935" w:rsidTr="00B2583C">
        <w:tc>
          <w:tcPr>
            <w:tcW w:w="3794" w:type="dxa"/>
          </w:tcPr>
          <w:p w:rsidR="00277E84" w:rsidRPr="004D7935" w:rsidRDefault="00277E84" w:rsidP="00B2583C">
            <w:pPr>
              <w:pStyle w:val="Outline"/>
              <w:spacing w:before="120" w:after="120"/>
              <w:jc w:val="both"/>
              <w:rPr>
                <w:kern w:val="0"/>
              </w:rPr>
            </w:pPr>
            <w:r w:rsidRPr="004D7935">
              <w:rPr>
                <w:kern w:val="0"/>
              </w:rPr>
              <w:t>Date of Bid:</w:t>
            </w:r>
          </w:p>
        </w:tc>
        <w:tc>
          <w:tcPr>
            <w:tcW w:w="5495" w:type="dxa"/>
          </w:tcPr>
          <w:p w:rsidR="00277E84" w:rsidRPr="004D7935" w:rsidRDefault="00277E84" w:rsidP="00B2583C">
            <w:pPr>
              <w:pStyle w:val="Outline"/>
              <w:spacing w:before="120" w:after="120"/>
              <w:jc w:val="both"/>
              <w:rPr>
                <w:kern w:val="0"/>
              </w:rPr>
            </w:pPr>
          </w:p>
        </w:tc>
      </w:tr>
      <w:tr w:rsidR="00277E84" w:rsidRPr="004D7935" w:rsidTr="00B2583C">
        <w:tc>
          <w:tcPr>
            <w:tcW w:w="3794" w:type="dxa"/>
          </w:tcPr>
          <w:p w:rsidR="00277E84" w:rsidRPr="004D7935" w:rsidRDefault="00277E84" w:rsidP="00B2583C">
            <w:pPr>
              <w:pStyle w:val="Outline"/>
              <w:spacing w:before="120" w:after="120"/>
              <w:jc w:val="both"/>
              <w:rPr>
                <w:kern w:val="0"/>
              </w:rPr>
            </w:pPr>
            <w:r w:rsidRPr="004D7935">
              <w:rPr>
                <w:kern w:val="0"/>
              </w:rPr>
              <w:t>Procurement Reference Number:</w:t>
            </w:r>
          </w:p>
        </w:tc>
        <w:tc>
          <w:tcPr>
            <w:tcW w:w="5495" w:type="dxa"/>
          </w:tcPr>
          <w:p w:rsidR="00277E84" w:rsidRPr="004D7935" w:rsidRDefault="00277E84" w:rsidP="00B2583C">
            <w:pPr>
              <w:pStyle w:val="Outline"/>
              <w:spacing w:before="120" w:after="120"/>
              <w:jc w:val="both"/>
              <w:rPr>
                <w:kern w:val="0"/>
              </w:rPr>
            </w:pPr>
          </w:p>
        </w:tc>
      </w:tr>
      <w:tr w:rsidR="00277E84" w:rsidRPr="004D7935" w:rsidTr="00B2583C">
        <w:tc>
          <w:tcPr>
            <w:tcW w:w="3794" w:type="dxa"/>
          </w:tcPr>
          <w:p w:rsidR="00277E84" w:rsidRPr="004D7935" w:rsidRDefault="00277E84" w:rsidP="00B2583C">
            <w:pPr>
              <w:pStyle w:val="Outline"/>
              <w:spacing w:before="120" w:after="120"/>
              <w:jc w:val="both"/>
              <w:rPr>
                <w:kern w:val="0"/>
              </w:rPr>
            </w:pPr>
            <w:r w:rsidRPr="004D7935">
              <w:rPr>
                <w:kern w:val="0"/>
              </w:rPr>
              <w:t>Subject of Procurement:</w:t>
            </w:r>
          </w:p>
        </w:tc>
        <w:tc>
          <w:tcPr>
            <w:tcW w:w="5495" w:type="dxa"/>
          </w:tcPr>
          <w:p w:rsidR="00277E84" w:rsidRPr="004D7935" w:rsidRDefault="00277E84" w:rsidP="00B2583C">
            <w:pPr>
              <w:pStyle w:val="Outline"/>
              <w:spacing w:before="120" w:after="120"/>
              <w:jc w:val="both"/>
              <w:rPr>
                <w:kern w:val="0"/>
              </w:rPr>
            </w:pPr>
          </w:p>
        </w:tc>
      </w:tr>
    </w:tbl>
    <w:p w:rsidR="00277E84" w:rsidRPr="004D7935" w:rsidRDefault="00277E84" w:rsidP="00277E84">
      <w:pPr>
        <w:tabs>
          <w:tab w:val="left" w:pos="0"/>
          <w:tab w:val="left" w:pos="360"/>
        </w:tabs>
        <w:contextualSpacing/>
        <w:jc w:val="both"/>
      </w:pPr>
    </w:p>
    <w:p w:rsidR="00277E84" w:rsidRPr="004D7935" w:rsidRDefault="00277E84" w:rsidP="00277E84">
      <w:pPr>
        <w:tabs>
          <w:tab w:val="left" w:pos="0"/>
          <w:tab w:val="left" w:pos="360"/>
        </w:tabs>
        <w:contextualSpacing/>
        <w:jc w:val="both"/>
      </w:pPr>
      <w:r w:rsidRPr="004D7935">
        <w:t xml:space="preserve">We offer to provide the services described in the attached Statement of Requirements, in accordance with the terms and conditions stated in your Invitation to Bid referenced above. </w:t>
      </w:r>
    </w:p>
    <w:p w:rsidR="00787D67" w:rsidRDefault="00787D67" w:rsidP="00277E84">
      <w:pPr>
        <w:tabs>
          <w:tab w:val="left" w:pos="0"/>
          <w:tab w:val="left" w:pos="360"/>
        </w:tabs>
        <w:contextualSpacing/>
        <w:jc w:val="both"/>
      </w:pPr>
    </w:p>
    <w:p w:rsidR="00277E84" w:rsidRPr="004D7935" w:rsidRDefault="00277E84" w:rsidP="00277E84">
      <w:pPr>
        <w:tabs>
          <w:tab w:val="left" w:pos="0"/>
          <w:tab w:val="left" w:pos="360"/>
        </w:tabs>
        <w:contextualSpacing/>
        <w:jc w:val="both"/>
      </w:pPr>
      <w:r w:rsidRPr="004D7935">
        <w:t xml:space="preserve">We confirm that we are eligible to participate in public procurement and meet the eligibility criteria specified in Part 1: Bidding Procedures of your Invitation to Bid. </w:t>
      </w:r>
    </w:p>
    <w:p w:rsidR="00277E84" w:rsidRPr="004D7935" w:rsidRDefault="00277E84" w:rsidP="00277E84">
      <w:pPr>
        <w:tabs>
          <w:tab w:val="left" w:pos="0"/>
          <w:tab w:val="left" w:pos="360"/>
        </w:tabs>
        <w:contextualSpacing/>
        <w:jc w:val="both"/>
      </w:pPr>
    </w:p>
    <w:p w:rsidR="00277E84" w:rsidRPr="00291EEC" w:rsidRDefault="00291EEC" w:rsidP="00277E84">
      <w:pPr>
        <w:tabs>
          <w:tab w:val="left" w:pos="0"/>
          <w:tab w:val="left" w:pos="360"/>
        </w:tabs>
        <w:contextualSpacing/>
        <w:jc w:val="both"/>
        <w:rPr>
          <w:i/>
        </w:rPr>
      </w:pPr>
      <w:r w:rsidRPr="004D7935">
        <w:t>We</w:t>
      </w:r>
      <w:r>
        <w:t xml:space="preserve">, including any subcontractors or providers for any part of the contract, </w:t>
      </w:r>
      <w:r w:rsidR="00277E84" w:rsidRPr="004D7935">
        <w:t>undertake to abide by the Code of Ethical Conduct for Bidders and Providers during the procurement process and the execution of any resulting contract</w:t>
      </w:r>
      <w:r>
        <w:t xml:space="preserve"> resulting from this procurement process and registered with the Authority</w:t>
      </w:r>
      <w:r w:rsidR="00277E84" w:rsidRPr="004D7935">
        <w:t>;</w:t>
      </w:r>
      <w:r>
        <w:t xml:space="preserve"> </w:t>
      </w:r>
      <w:r w:rsidR="00B63A53" w:rsidRPr="00B63A53">
        <w:rPr>
          <w:i/>
        </w:rPr>
        <w:t>[Bidders who are not registered or whose subcontractors are not registered should amend the statement to reflect their status]</w:t>
      </w:r>
    </w:p>
    <w:p w:rsidR="00277E84" w:rsidRPr="004D7935" w:rsidRDefault="00277E84" w:rsidP="00277E84">
      <w:pPr>
        <w:tabs>
          <w:tab w:val="left" w:pos="540"/>
          <w:tab w:val="left" w:pos="567"/>
        </w:tabs>
        <w:contextualSpacing/>
        <w:jc w:val="both"/>
      </w:pPr>
    </w:p>
    <w:p w:rsidR="00277E84" w:rsidRPr="004D7935" w:rsidRDefault="00277E84" w:rsidP="00277E84">
      <w:pPr>
        <w:tabs>
          <w:tab w:val="left" w:pos="540"/>
          <w:tab w:val="left" w:pos="567"/>
        </w:tabs>
        <w:contextualSpacing/>
        <w:jc w:val="both"/>
      </w:pPr>
      <w:r w:rsidRPr="004D7935">
        <w:t>We are not participating, as Bidders, in more than one bid in this bidding process;</w:t>
      </w:r>
    </w:p>
    <w:p w:rsidR="00277E84" w:rsidRPr="004D7935" w:rsidRDefault="00277E84" w:rsidP="00277E84">
      <w:pPr>
        <w:tabs>
          <w:tab w:val="left" w:pos="-1440"/>
          <w:tab w:val="left" w:pos="-720"/>
          <w:tab w:val="left" w:pos="540"/>
        </w:tabs>
        <w:contextualSpacing/>
        <w:jc w:val="both"/>
      </w:pPr>
    </w:p>
    <w:p w:rsidR="00277E84" w:rsidRPr="004D7935" w:rsidRDefault="00277E84" w:rsidP="00277E84">
      <w:pPr>
        <w:tabs>
          <w:tab w:val="left" w:pos="-1440"/>
          <w:tab w:val="left" w:pos="-720"/>
          <w:tab w:val="left" w:pos="540"/>
        </w:tabs>
        <w:contextualSpacing/>
        <w:jc w:val="both"/>
      </w:pPr>
      <w:r w:rsidRPr="004D7935">
        <w:t>Our Bid</w:t>
      </w:r>
      <w:r w:rsidR="00991933">
        <w:t xml:space="preserve"> shall be valid until </w:t>
      </w:r>
      <w:r w:rsidR="00B63A53" w:rsidRPr="00B63A53">
        <w:rPr>
          <w:i/>
        </w:rPr>
        <w:t>[insert validity date required in Part</w:t>
      </w:r>
      <w:r w:rsidR="00991933">
        <w:rPr>
          <w:i/>
        </w:rPr>
        <w:t xml:space="preserve"> </w:t>
      </w:r>
      <w:r w:rsidR="00D26EB2">
        <w:rPr>
          <w:i/>
        </w:rPr>
        <w:t>1</w:t>
      </w:r>
      <w:r w:rsidR="00E01613">
        <w:rPr>
          <w:i/>
        </w:rPr>
        <w:t>]</w:t>
      </w:r>
      <w:r w:rsidRPr="004D7935">
        <w:t xml:space="preserve"> </w:t>
      </w:r>
      <w:r w:rsidR="00C029E0">
        <w:t>and it shall remain</w:t>
      </w:r>
      <w:r w:rsidRPr="004D7935">
        <w:t xml:space="preserve"> binding upon us, subject to modifications agreed during any contract negotiations;</w:t>
      </w:r>
    </w:p>
    <w:p w:rsidR="00277E84" w:rsidRPr="004D7935" w:rsidRDefault="00277E84" w:rsidP="00277E84">
      <w:pPr>
        <w:contextualSpacing/>
        <w:jc w:val="both"/>
      </w:pPr>
    </w:p>
    <w:p w:rsidR="00277E84" w:rsidRPr="004D7935" w:rsidRDefault="00277E84" w:rsidP="00277E84">
      <w:pPr>
        <w:contextualSpacing/>
        <w:jc w:val="both"/>
      </w:pPr>
      <w:r w:rsidRPr="004D7935">
        <w:t>We understand that this Bid, together with your written acceptance thereof included in your Letter of Bid Acceptance, shall constitute a binding contract between us, until a formal contract is prepared and executed;</w:t>
      </w:r>
    </w:p>
    <w:p w:rsidR="00277E84" w:rsidRPr="004D7935" w:rsidRDefault="00277E84" w:rsidP="00277E84">
      <w:pPr>
        <w:tabs>
          <w:tab w:val="left" w:pos="0"/>
          <w:tab w:val="left" w:pos="360"/>
        </w:tabs>
        <w:contextualSpacing/>
        <w:jc w:val="both"/>
      </w:pPr>
    </w:p>
    <w:p w:rsidR="00277E84" w:rsidRPr="004D7935" w:rsidRDefault="00277E84" w:rsidP="00277E84">
      <w:pPr>
        <w:tabs>
          <w:tab w:val="left" w:pos="0"/>
          <w:tab w:val="left" w:pos="360"/>
        </w:tabs>
        <w:contextualSpacing/>
        <w:jc w:val="both"/>
      </w:pPr>
      <w:r w:rsidRPr="004D7935">
        <w:t>We understand that you are not bound to accept the highest evaluated bid or any other bid that you may receive</w:t>
      </w:r>
    </w:p>
    <w:p w:rsidR="00277E84" w:rsidRPr="004D7935" w:rsidRDefault="00277E84" w:rsidP="00277E84">
      <w:pPr>
        <w:tabs>
          <w:tab w:val="left" w:pos="0"/>
          <w:tab w:val="left" w:pos="360"/>
        </w:tabs>
        <w:contextualSpacing/>
        <w:jc w:val="both"/>
      </w:pPr>
    </w:p>
    <w:p w:rsidR="00277E84" w:rsidRPr="004D7935" w:rsidRDefault="00277E84" w:rsidP="00277E84">
      <w:pPr>
        <w:tabs>
          <w:tab w:val="left" w:pos="0"/>
          <w:tab w:val="left" w:pos="360"/>
        </w:tabs>
        <w:contextualSpacing/>
        <w:jc w:val="both"/>
      </w:pPr>
      <w:r w:rsidRPr="004D7935">
        <w:t>We confirm the rates quoted in the List of Services and Price Schedule.</w:t>
      </w:r>
    </w:p>
    <w:p w:rsidR="00277E84" w:rsidRPr="004D7935" w:rsidRDefault="00277E84" w:rsidP="00277E84">
      <w:pPr>
        <w:pStyle w:val="BankNormal"/>
        <w:spacing w:after="0"/>
        <w:contextualSpacing/>
        <w:jc w:val="both"/>
      </w:pPr>
    </w:p>
    <w:p w:rsidR="00277E84" w:rsidRPr="004D7935" w:rsidRDefault="00277E84" w:rsidP="00277E84">
      <w:pPr>
        <w:pStyle w:val="BankNormal"/>
        <w:spacing w:after="0"/>
        <w:contextualSpacing/>
        <w:jc w:val="both"/>
      </w:pPr>
      <w:r w:rsidRPr="004D7935">
        <w:t>We confirm that the total price of our Bid is: [</w:t>
      </w:r>
      <w:r w:rsidRPr="004D7935">
        <w:rPr>
          <w:i/>
          <w:iCs/>
        </w:rPr>
        <w:t>insert the total bid price in words and figures, indicating the amounts and currency</w:t>
      </w:r>
      <w:r w:rsidRPr="004D7935">
        <w:t xml:space="preserve">] which is fixed for the duration of the validity period and will not be subject to revision or variation. This amount is exclusive of operational costs and local taxes which we have estimated at </w:t>
      </w:r>
      <w:r w:rsidRPr="004D7935">
        <w:rPr>
          <w:i/>
          <w:iCs/>
        </w:rPr>
        <w:t>[insert amount in words and figures];</w:t>
      </w:r>
    </w:p>
    <w:p w:rsidR="00277E84" w:rsidRPr="004D7935" w:rsidRDefault="00277E84" w:rsidP="00277E84">
      <w:pPr>
        <w:tabs>
          <w:tab w:val="left" w:pos="540"/>
          <w:tab w:val="left" w:pos="567"/>
        </w:tabs>
        <w:contextualSpacing/>
        <w:jc w:val="both"/>
      </w:pPr>
      <w:r w:rsidRPr="004D7935">
        <w:lastRenderedPageBreak/>
        <w:t xml:space="preserve">If our bid is accepted, we commit to obtain a Performance Security in accordance with the Bidding Document where required in the amount of </w:t>
      </w:r>
      <w:r w:rsidRPr="004D7935">
        <w:rPr>
          <w:rStyle w:val="StyleItalic"/>
          <w:i/>
          <w:iCs/>
        </w:rPr>
        <w:t xml:space="preserve">[insert amount and currency in words and figures of the </w:t>
      </w:r>
      <w:r w:rsidR="00333147">
        <w:rPr>
          <w:rStyle w:val="StyleItalic"/>
          <w:i/>
          <w:iCs/>
        </w:rPr>
        <w:t>bid security</w:t>
      </w:r>
      <w:r w:rsidRPr="004D7935">
        <w:rPr>
          <w:rStyle w:val="StyleItalic"/>
          <w:i/>
          <w:iCs/>
        </w:rPr>
        <w:t>]</w:t>
      </w:r>
      <w:r w:rsidRPr="004D7935">
        <w:t xml:space="preserve"> for the due performance of the Contract; </w:t>
      </w:r>
    </w:p>
    <w:p w:rsidR="00277E84" w:rsidRPr="004D7935" w:rsidRDefault="00277E84" w:rsidP="00277E84">
      <w:pPr>
        <w:tabs>
          <w:tab w:val="left" w:pos="0"/>
          <w:tab w:val="left" w:pos="360"/>
        </w:tabs>
        <w:contextualSpacing/>
        <w:jc w:val="both"/>
      </w:pPr>
    </w:p>
    <w:p w:rsidR="00277E84" w:rsidRPr="004D7935" w:rsidRDefault="00277E84" w:rsidP="00277E84">
      <w:pPr>
        <w:tabs>
          <w:tab w:val="left" w:pos="0"/>
          <w:tab w:val="left" w:pos="360"/>
        </w:tabs>
        <w:contextualSpacing/>
        <w:jc w:val="both"/>
      </w:pPr>
    </w:p>
    <w:p w:rsidR="00277E84" w:rsidRPr="004D7935" w:rsidRDefault="00277E84" w:rsidP="00277E84">
      <w:pPr>
        <w:pStyle w:val="Outline"/>
        <w:spacing w:before="0"/>
        <w:contextualSpacing/>
        <w:jc w:val="both"/>
        <w:rPr>
          <w:b/>
          <w:bCs/>
          <w:kern w:val="0"/>
        </w:rPr>
      </w:pPr>
      <w:r w:rsidRPr="004D7935">
        <w:rPr>
          <w:b/>
          <w:bCs/>
          <w:kern w:val="0"/>
        </w:rPr>
        <w:t>Bid Authorised By:</w:t>
      </w:r>
    </w:p>
    <w:tbl>
      <w:tblPr>
        <w:tblW w:w="10008" w:type="dxa"/>
        <w:tblLayout w:type="fixed"/>
        <w:tblLook w:val="0000" w:firstRow="0" w:lastRow="0" w:firstColumn="0" w:lastColumn="0" w:noHBand="0" w:noVBand="0"/>
      </w:tblPr>
      <w:tblGrid>
        <w:gridCol w:w="3078"/>
        <w:gridCol w:w="3470"/>
        <w:gridCol w:w="929"/>
        <w:gridCol w:w="2531"/>
      </w:tblGrid>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Signature:</w:t>
            </w:r>
          </w:p>
        </w:tc>
        <w:tc>
          <w:tcPr>
            <w:tcW w:w="3470"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__________________________</w:t>
            </w:r>
          </w:p>
        </w:tc>
        <w:tc>
          <w:tcPr>
            <w:tcW w:w="929"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Name:</w:t>
            </w:r>
          </w:p>
        </w:tc>
        <w:tc>
          <w:tcPr>
            <w:tcW w:w="2531"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___________________</w:t>
            </w:r>
          </w:p>
        </w:tc>
      </w:tr>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Position:</w:t>
            </w:r>
          </w:p>
        </w:tc>
        <w:tc>
          <w:tcPr>
            <w:tcW w:w="3470"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pStyle w:val="Header"/>
              <w:tabs>
                <w:tab w:val="clear" w:pos="4320"/>
                <w:tab w:val="clear" w:pos="8640"/>
              </w:tabs>
              <w:contextualSpacing/>
              <w:jc w:val="both"/>
            </w:pPr>
            <w:r w:rsidRPr="004D7935">
              <w:t>__________________________</w:t>
            </w:r>
          </w:p>
        </w:tc>
        <w:tc>
          <w:tcPr>
            <w:tcW w:w="929"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Date:</w:t>
            </w:r>
          </w:p>
        </w:tc>
        <w:tc>
          <w:tcPr>
            <w:tcW w:w="2531"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___________________</w:t>
            </w:r>
          </w:p>
        </w:tc>
      </w:tr>
      <w:tr w:rsidR="00277E84" w:rsidRPr="004D7935" w:rsidTr="00B2583C">
        <w:tc>
          <w:tcPr>
            <w:tcW w:w="6548" w:type="dxa"/>
            <w:gridSpan w:val="2"/>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Authorised for and on behalf of:</w:t>
            </w:r>
          </w:p>
        </w:tc>
        <w:tc>
          <w:tcPr>
            <w:tcW w:w="929" w:type="dxa"/>
            <w:tcBorders>
              <w:top w:val="nil"/>
              <w:left w:val="nil"/>
              <w:bottom w:val="nil"/>
              <w:right w:val="nil"/>
            </w:tcBorders>
          </w:tcPr>
          <w:p w:rsidR="00277E84" w:rsidRPr="004D7935" w:rsidRDefault="00277E84" w:rsidP="00B2583C">
            <w:pPr>
              <w:contextualSpacing/>
              <w:jc w:val="both"/>
              <w:rPr>
                <w:i/>
                <w:iCs/>
              </w:rPr>
            </w:pPr>
          </w:p>
        </w:tc>
        <w:tc>
          <w:tcPr>
            <w:tcW w:w="2531" w:type="dxa"/>
            <w:tcBorders>
              <w:top w:val="nil"/>
              <w:left w:val="nil"/>
              <w:bottom w:val="nil"/>
              <w:right w:val="nil"/>
            </w:tcBorders>
          </w:tcPr>
          <w:p w:rsidR="00277E84" w:rsidRPr="004D7935" w:rsidRDefault="00277E84" w:rsidP="00B2583C">
            <w:pPr>
              <w:contextualSpacing/>
              <w:jc w:val="both"/>
              <w:rPr>
                <w:i/>
                <w:iCs/>
              </w:rPr>
            </w:pPr>
            <w:r w:rsidRPr="004D7935">
              <w:rPr>
                <w:i/>
                <w:iCs/>
              </w:rPr>
              <w:t>(DD/MM/YY)</w:t>
            </w:r>
          </w:p>
        </w:tc>
      </w:tr>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Cooperative Society.</w:t>
            </w:r>
          </w:p>
        </w:tc>
        <w:tc>
          <w:tcPr>
            <w:tcW w:w="6930" w:type="dxa"/>
            <w:gridSpan w:val="3"/>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_______________________________________________________</w:t>
            </w:r>
          </w:p>
        </w:tc>
      </w:tr>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r w:rsidRPr="004D7935">
              <w:t>Address:</w:t>
            </w:r>
          </w:p>
        </w:tc>
        <w:tc>
          <w:tcPr>
            <w:tcW w:w="6930" w:type="dxa"/>
            <w:gridSpan w:val="3"/>
            <w:tcBorders>
              <w:top w:val="nil"/>
              <w:left w:val="nil"/>
              <w:bottom w:val="nil"/>
              <w:right w:val="nil"/>
            </w:tcBorders>
          </w:tcPr>
          <w:p w:rsidR="00277E84" w:rsidRPr="004D7935" w:rsidRDefault="00277E84" w:rsidP="00B2583C">
            <w:pPr>
              <w:pStyle w:val="Outline"/>
              <w:spacing w:before="0"/>
              <w:contextualSpacing/>
              <w:jc w:val="both"/>
              <w:rPr>
                <w:kern w:val="0"/>
              </w:rPr>
            </w:pPr>
          </w:p>
          <w:p w:rsidR="00277E84" w:rsidRPr="004D7935" w:rsidRDefault="00277E84" w:rsidP="00B2583C">
            <w:pPr>
              <w:pStyle w:val="Outline"/>
              <w:spacing w:before="0"/>
              <w:contextualSpacing/>
              <w:jc w:val="both"/>
              <w:rPr>
                <w:kern w:val="0"/>
              </w:rPr>
            </w:pPr>
            <w:r w:rsidRPr="004D7935">
              <w:rPr>
                <w:kern w:val="0"/>
              </w:rPr>
              <w:t>_______________________________________________________</w:t>
            </w:r>
          </w:p>
        </w:tc>
      </w:tr>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tc>
        <w:tc>
          <w:tcPr>
            <w:tcW w:w="6930" w:type="dxa"/>
            <w:gridSpan w:val="3"/>
            <w:tcBorders>
              <w:top w:val="nil"/>
              <w:left w:val="nil"/>
              <w:bottom w:val="nil"/>
              <w:right w:val="nil"/>
            </w:tcBorders>
          </w:tcPr>
          <w:p w:rsidR="00277E84" w:rsidRPr="004D7935" w:rsidRDefault="00277E84" w:rsidP="00B2583C">
            <w:pPr>
              <w:pStyle w:val="Outline"/>
              <w:spacing w:before="0"/>
              <w:contextualSpacing/>
              <w:jc w:val="both"/>
              <w:rPr>
                <w:kern w:val="0"/>
              </w:rPr>
            </w:pPr>
          </w:p>
          <w:p w:rsidR="00277E84" w:rsidRPr="004D7935" w:rsidRDefault="00277E84" w:rsidP="00B2583C">
            <w:pPr>
              <w:pStyle w:val="Outline"/>
              <w:spacing w:before="0"/>
              <w:contextualSpacing/>
              <w:jc w:val="both"/>
              <w:rPr>
                <w:kern w:val="0"/>
              </w:rPr>
            </w:pPr>
            <w:r w:rsidRPr="004D7935">
              <w:rPr>
                <w:kern w:val="0"/>
              </w:rPr>
              <w:t>_______________________________________________________</w:t>
            </w:r>
          </w:p>
        </w:tc>
      </w:tr>
      <w:tr w:rsidR="00277E84" w:rsidRPr="004D7935" w:rsidTr="00B2583C">
        <w:tc>
          <w:tcPr>
            <w:tcW w:w="3078" w:type="dxa"/>
            <w:tcBorders>
              <w:top w:val="nil"/>
              <w:left w:val="nil"/>
              <w:bottom w:val="nil"/>
              <w:right w:val="nil"/>
            </w:tcBorders>
          </w:tcPr>
          <w:p w:rsidR="00277E84" w:rsidRPr="004D7935" w:rsidRDefault="00277E84" w:rsidP="00B2583C">
            <w:pPr>
              <w:contextualSpacing/>
              <w:jc w:val="both"/>
            </w:pPr>
          </w:p>
          <w:p w:rsidR="00277E84" w:rsidRPr="004D7935" w:rsidRDefault="00277E84" w:rsidP="00B2583C">
            <w:pPr>
              <w:contextualSpacing/>
              <w:jc w:val="both"/>
            </w:pPr>
          </w:p>
        </w:tc>
        <w:tc>
          <w:tcPr>
            <w:tcW w:w="6930" w:type="dxa"/>
            <w:gridSpan w:val="3"/>
            <w:tcBorders>
              <w:top w:val="nil"/>
              <w:left w:val="nil"/>
              <w:bottom w:val="nil"/>
              <w:right w:val="nil"/>
            </w:tcBorders>
          </w:tcPr>
          <w:p w:rsidR="00277E84" w:rsidRPr="004D7935" w:rsidRDefault="00277E84" w:rsidP="00B2583C">
            <w:pPr>
              <w:pStyle w:val="Outline"/>
              <w:spacing w:before="0"/>
              <w:contextualSpacing/>
              <w:jc w:val="both"/>
              <w:rPr>
                <w:kern w:val="0"/>
              </w:rPr>
            </w:pPr>
          </w:p>
          <w:p w:rsidR="00277E84" w:rsidRPr="004D7935" w:rsidRDefault="00277E84" w:rsidP="00B2583C">
            <w:pPr>
              <w:pStyle w:val="Outline"/>
              <w:spacing w:before="0"/>
              <w:contextualSpacing/>
              <w:jc w:val="both"/>
              <w:rPr>
                <w:kern w:val="0"/>
              </w:rPr>
            </w:pPr>
            <w:r w:rsidRPr="004D7935">
              <w:rPr>
                <w:kern w:val="0"/>
              </w:rPr>
              <w:t>_______________________________________________________</w:t>
            </w:r>
          </w:p>
        </w:tc>
      </w:tr>
    </w:tbl>
    <w:p w:rsidR="00277E84" w:rsidRPr="004D7935" w:rsidRDefault="00277E84" w:rsidP="00277E84">
      <w:pPr>
        <w:pStyle w:val="Outline"/>
        <w:spacing w:before="0"/>
        <w:contextualSpacing/>
        <w:jc w:val="both"/>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Default="00277E84" w:rsidP="00277E84">
      <w:pPr>
        <w:pStyle w:val="BankNormal"/>
        <w:spacing w:after="0"/>
        <w:contextualSpacing/>
        <w:jc w:val="both"/>
        <w:rPr>
          <w:rStyle w:val="StyleItalic"/>
          <w:i/>
          <w:iCs/>
          <w:sz w:val="22"/>
          <w:szCs w:val="22"/>
        </w:rPr>
      </w:pPr>
    </w:p>
    <w:p w:rsidR="00277E84" w:rsidRPr="004D7935" w:rsidRDefault="00277E84" w:rsidP="00277E84">
      <w:pPr>
        <w:pStyle w:val="BankNormal"/>
        <w:spacing w:after="0"/>
        <w:contextualSpacing/>
        <w:jc w:val="both"/>
        <w:rPr>
          <w:rStyle w:val="StyleItalic"/>
          <w:i/>
          <w:iCs/>
          <w:sz w:val="22"/>
          <w:szCs w:val="22"/>
        </w:rPr>
      </w:pPr>
      <w:r w:rsidRPr="004D7935">
        <w:rPr>
          <w:rStyle w:val="StyleItalic"/>
          <w:i/>
          <w:iCs/>
          <w:sz w:val="22"/>
          <w:szCs w:val="22"/>
        </w:rPr>
        <w:lastRenderedPageBreak/>
        <w:t>[This Bid Security should be on the letterhead of the issuing Financial Institution and should be signed by a person with the proper authority to sign the Bid Security.  It should be included by the Bidder in its bid].</w:t>
      </w:r>
    </w:p>
    <w:p w:rsidR="00277E84" w:rsidRPr="004D7935" w:rsidRDefault="00277E84" w:rsidP="00277E84">
      <w:pPr>
        <w:pStyle w:val="BankNormal"/>
        <w:spacing w:after="0"/>
        <w:contextualSpacing/>
        <w:jc w:val="both"/>
        <w:rPr>
          <w:rStyle w:val="StyleItalic"/>
          <w:i/>
          <w:iCs/>
          <w:sz w:val="22"/>
          <w:szCs w:val="22"/>
        </w:rPr>
      </w:pPr>
    </w:p>
    <w:p w:rsidR="00277E84" w:rsidRPr="004D7935" w:rsidRDefault="00277E84" w:rsidP="00277E84">
      <w:pPr>
        <w:spacing w:before="60" w:after="60"/>
        <w:jc w:val="both"/>
        <w:rPr>
          <w:i/>
          <w:iCs/>
          <w:sz w:val="32"/>
          <w:szCs w:val="32"/>
        </w:rPr>
      </w:pPr>
      <w:r w:rsidRPr="004D7935">
        <w:rPr>
          <w:b/>
          <w:bCs/>
          <w:sz w:val="32"/>
          <w:szCs w:val="32"/>
        </w:rPr>
        <w:t>Bid Security</w:t>
      </w:r>
    </w:p>
    <w:p w:rsidR="00277E84" w:rsidRPr="004D7935" w:rsidRDefault="00277E84" w:rsidP="00277E84">
      <w:pPr>
        <w:spacing w:before="60" w:after="60"/>
        <w:ind w:left="1985"/>
        <w:jc w:val="both"/>
        <w:rPr>
          <w:rStyle w:val="StyleItalic"/>
        </w:rPr>
      </w:pPr>
      <w:r w:rsidRPr="004D7935">
        <w:t xml:space="preserve">Date: </w:t>
      </w:r>
      <w:r w:rsidRPr="004D7935">
        <w:rPr>
          <w:rStyle w:val="StyleItalic"/>
        </w:rPr>
        <w:t>[insert date (as day, month and year) of bid submission]</w:t>
      </w:r>
    </w:p>
    <w:p w:rsidR="00277E84" w:rsidRPr="004D7935" w:rsidRDefault="00277E84" w:rsidP="00277E84">
      <w:pPr>
        <w:spacing w:before="60" w:after="60"/>
        <w:ind w:left="1985"/>
        <w:jc w:val="both"/>
      </w:pPr>
      <w:r w:rsidRPr="004D7935">
        <w:t xml:space="preserve">Procurement Reference No.: </w:t>
      </w:r>
      <w:r w:rsidRPr="004D7935">
        <w:rPr>
          <w:rStyle w:val="StyleItalic"/>
        </w:rPr>
        <w:t>[insert Procurement Reference Number]</w:t>
      </w:r>
    </w:p>
    <w:p w:rsidR="00277E84" w:rsidRPr="004D7935" w:rsidRDefault="00277E84" w:rsidP="00277E84">
      <w:pPr>
        <w:pStyle w:val="Footer"/>
        <w:tabs>
          <w:tab w:val="right" w:pos="9720"/>
        </w:tabs>
        <w:spacing w:after="120"/>
        <w:jc w:val="both"/>
      </w:pPr>
      <w:r w:rsidRPr="004D7935">
        <w:t xml:space="preserve">To: </w:t>
      </w:r>
      <w:r w:rsidRPr="004D7935">
        <w:rPr>
          <w:i/>
          <w:iCs/>
        </w:rPr>
        <w:t>[insert complete name of Procuring and Disposing Entity]</w:t>
      </w:r>
    </w:p>
    <w:p w:rsidR="00277E84" w:rsidRPr="004D7935" w:rsidRDefault="00277E84" w:rsidP="00277E84">
      <w:pPr>
        <w:pStyle w:val="Footer"/>
        <w:tabs>
          <w:tab w:val="right" w:pos="9720"/>
        </w:tabs>
        <w:spacing w:after="120"/>
        <w:jc w:val="both"/>
      </w:pPr>
      <w:r w:rsidRPr="004D7935">
        <w:t xml:space="preserve">Whereas </w:t>
      </w:r>
      <w:r w:rsidRPr="004D7935">
        <w:rPr>
          <w:i/>
          <w:iCs/>
        </w:rPr>
        <w:t>[insert complete name of Bidder]</w:t>
      </w:r>
      <w:r w:rsidRPr="004D7935">
        <w:t xml:space="preserve"> (hereinafter “the Bidder”) has submitted its bid dated </w:t>
      </w:r>
      <w:r w:rsidRPr="004D7935">
        <w:rPr>
          <w:i/>
          <w:iCs/>
        </w:rPr>
        <w:t>[insert date (as day, month and year]</w:t>
      </w:r>
      <w:r w:rsidRPr="004D7935">
        <w:t xml:space="preserve"> for Procurement Reference number </w:t>
      </w:r>
      <w:r w:rsidRPr="004D7935">
        <w:rPr>
          <w:i/>
          <w:iCs/>
        </w:rPr>
        <w:t>[insert Procurement Reference number]</w:t>
      </w:r>
      <w:r w:rsidRPr="004D7935">
        <w:t xml:space="preserve"> for the </w:t>
      </w:r>
      <w:r w:rsidRPr="004D7935">
        <w:rPr>
          <w:i/>
          <w:iCs/>
        </w:rPr>
        <w:t>[insert brief description of the Services]</w:t>
      </w:r>
      <w:r w:rsidRPr="004D7935">
        <w:t>, hereinafter called “the Bid.”</w:t>
      </w:r>
    </w:p>
    <w:p w:rsidR="00277E84" w:rsidRPr="004D7935" w:rsidRDefault="00277E84" w:rsidP="00277E84">
      <w:pPr>
        <w:tabs>
          <w:tab w:val="left" w:pos="5087"/>
          <w:tab w:val="left" w:pos="9576"/>
        </w:tabs>
        <w:spacing w:after="120"/>
        <w:jc w:val="both"/>
      </w:pPr>
      <w:r w:rsidRPr="004D7935">
        <w:t xml:space="preserve">KNOW ALL PEOPLE by these presents that WE </w:t>
      </w:r>
      <w:r w:rsidRPr="004D7935">
        <w:rPr>
          <w:rStyle w:val="StyleItalic"/>
          <w:i/>
          <w:iCs/>
        </w:rPr>
        <w:t>[insert complete name of institution issuing the Bid Security]</w:t>
      </w:r>
      <w:r w:rsidRPr="004D7935">
        <w:t xml:space="preserve">, of </w:t>
      </w:r>
      <w:r w:rsidRPr="004D7935">
        <w:rPr>
          <w:rStyle w:val="StyleItalic"/>
          <w:i/>
          <w:iCs/>
        </w:rPr>
        <w:t>[insert city of domicile and country of nationality]</w:t>
      </w:r>
      <w:r w:rsidRPr="004D7935">
        <w:t xml:space="preserve"> having our registered office at </w:t>
      </w:r>
      <w:r w:rsidRPr="004D7935">
        <w:rPr>
          <w:rStyle w:val="StyleItalic"/>
          <w:i/>
          <w:iCs/>
        </w:rPr>
        <w:t>[insert full address of the issuing institution]</w:t>
      </w:r>
      <w:r w:rsidRPr="004D7935">
        <w:t xml:space="preserve"> (hereinafter “the Guarantor”), are bound unto </w:t>
      </w:r>
      <w:r w:rsidRPr="004D7935">
        <w:rPr>
          <w:rStyle w:val="StyleItalic"/>
          <w:i/>
          <w:iCs/>
        </w:rPr>
        <w:t>[insert complete name of the Procuring and Disposing Entity]</w:t>
      </w:r>
      <w:r w:rsidRPr="004D7935">
        <w:t xml:space="preserve"> (hereinafter “the Procuring and Disposing Entity”) in the sum of </w:t>
      </w:r>
      <w:r w:rsidRPr="004D7935">
        <w:rPr>
          <w:rStyle w:val="StyleItalic"/>
          <w:i/>
          <w:iCs/>
        </w:rPr>
        <w:t>[specify in words the amount and currency of the bid security]</w:t>
      </w:r>
      <w:r w:rsidRPr="004D7935">
        <w:rPr>
          <w:i/>
          <w:iCs/>
        </w:rPr>
        <w:t xml:space="preserve"> </w:t>
      </w:r>
      <w:r w:rsidRPr="004D7935">
        <w:rPr>
          <w:rStyle w:val="StyleItalic"/>
          <w:i/>
          <w:iCs/>
        </w:rPr>
        <w:t>[specify the amount and currency in figures]</w:t>
      </w:r>
      <w:r w:rsidRPr="004D7935">
        <w:t xml:space="preserve">,  for which payment well and truly to be made to the aforementioned Procuring and Disposing Entity, the Guarantor binds itself,  its  successors  or  assignees  by  these presents.   Sealed with the Common Seal of this Guarantor this </w:t>
      </w:r>
      <w:r w:rsidRPr="004D7935">
        <w:rPr>
          <w:rStyle w:val="StyleItalic"/>
          <w:i/>
          <w:iCs/>
        </w:rPr>
        <w:t>[insert day in numbers]</w:t>
      </w:r>
      <w:r w:rsidRPr="004D7935">
        <w:t xml:space="preserve"> day of </w:t>
      </w:r>
      <w:r w:rsidRPr="004D7935">
        <w:rPr>
          <w:rStyle w:val="StyleItalic"/>
          <w:i/>
          <w:iCs/>
        </w:rPr>
        <w:t>[insert month], [insert year]</w:t>
      </w:r>
      <w:r w:rsidRPr="004D7935">
        <w:t>.</w:t>
      </w:r>
    </w:p>
    <w:p w:rsidR="00277E84" w:rsidRPr="004D7935" w:rsidRDefault="00277E84" w:rsidP="00277E84">
      <w:pPr>
        <w:spacing w:after="120"/>
        <w:jc w:val="both"/>
      </w:pPr>
      <w:r w:rsidRPr="004D7935">
        <w:t>THE CONDITIONS of this obligation are the following:</w:t>
      </w:r>
    </w:p>
    <w:p w:rsidR="00277E84" w:rsidRPr="004D7935" w:rsidRDefault="00277E84" w:rsidP="00277E84">
      <w:pPr>
        <w:numPr>
          <w:ilvl w:val="0"/>
          <w:numId w:val="8"/>
        </w:numPr>
        <w:tabs>
          <w:tab w:val="left" w:pos="-1440"/>
          <w:tab w:val="left" w:pos="-720"/>
          <w:tab w:val="left" w:pos="9360"/>
        </w:tabs>
        <w:spacing w:after="120"/>
        <w:ind w:left="567" w:hanging="567"/>
        <w:jc w:val="both"/>
      </w:pPr>
      <w:r w:rsidRPr="004D7935">
        <w:t>If the Bidder withdraws its bid during the period of bid validity specified by the Bidder in the Bid Submission Sheet</w:t>
      </w:r>
      <w:r w:rsidR="00FF2D8B">
        <w:t xml:space="preserve"> </w:t>
      </w:r>
      <w:r w:rsidRPr="004D7935">
        <w:t>or</w:t>
      </w:r>
      <w:r w:rsidR="00FF2D8B">
        <w:t>;</w:t>
      </w:r>
    </w:p>
    <w:p w:rsidR="00277E84" w:rsidRPr="004D7935" w:rsidRDefault="00277E84" w:rsidP="00277E84">
      <w:pPr>
        <w:tabs>
          <w:tab w:val="left" w:pos="-1440"/>
          <w:tab w:val="left" w:pos="-720"/>
          <w:tab w:val="left" w:pos="9360"/>
        </w:tabs>
        <w:spacing w:after="120"/>
        <w:ind w:left="567" w:hanging="567"/>
        <w:jc w:val="both"/>
      </w:pPr>
      <w:r w:rsidRPr="004D7935">
        <w:t>2.</w:t>
      </w:r>
      <w:r w:rsidRPr="004D7935">
        <w:tab/>
        <w:t>If the Bidder, having been notified of the acceptance of its bid by the Procuring and Disposing Entity, during the period of bid validity, fails or refuses to:</w:t>
      </w:r>
    </w:p>
    <w:p w:rsidR="00277E84" w:rsidRPr="004D7935" w:rsidRDefault="00277E84" w:rsidP="00277E84">
      <w:pPr>
        <w:tabs>
          <w:tab w:val="left" w:pos="9360"/>
        </w:tabs>
        <w:spacing w:after="60"/>
        <w:ind w:left="1134" w:hanging="567"/>
        <w:jc w:val="both"/>
      </w:pPr>
      <w:r w:rsidRPr="004D7935">
        <w:t>(a)</w:t>
      </w:r>
      <w:r w:rsidRPr="004D7935">
        <w:tab/>
        <w:t>sign the Contract in accordance with ITB Clause 40; or</w:t>
      </w:r>
    </w:p>
    <w:p w:rsidR="00277E84" w:rsidRPr="004D7935" w:rsidRDefault="00277E84" w:rsidP="00277E84">
      <w:pPr>
        <w:numPr>
          <w:ilvl w:val="0"/>
          <w:numId w:val="9"/>
        </w:numPr>
        <w:tabs>
          <w:tab w:val="left" w:pos="9360"/>
        </w:tabs>
        <w:spacing w:after="60"/>
        <w:ind w:left="1134" w:hanging="567"/>
        <w:jc w:val="both"/>
      </w:pPr>
      <w:r w:rsidRPr="004D7935">
        <w:t>furnish the Performance Security, in accordance with the ITB Clause 41; or</w:t>
      </w:r>
    </w:p>
    <w:p w:rsidR="00277E84" w:rsidRPr="004D7935" w:rsidRDefault="00277E84" w:rsidP="00277E84">
      <w:pPr>
        <w:numPr>
          <w:ilvl w:val="0"/>
          <w:numId w:val="9"/>
        </w:numPr>
        <w:spacing w:after="60"/>
        <w:ind w:left="1134" w:right="-225" w:hanging="567"/>
        <w:jc w:val="both"/>
      </w:pPr>
      <w:r w:rsidRPr="004D7935">
        <w:t>accept the correction of its bid by the Procuring Entity, pursuant to ITB Cl</w:t>
      </w:r>
      <w:r w:rsidR="00AE1C39">
        <w:t>au</w:t>
      </w:r>
      <w:r w:rsidRPr="004D7935">
        <w:t>se. 29;</w:t>
      </w:r>
    </w:p>
    <w:p w:rsidR="00277E84" w:rsidRPr="004D7935" w:rsidRDefault="00277E84" w:rsidP="00277E84">
      <w:pPr>
        <w:spacing w:after="60"/>
        <w:ind w:right="-225"/>
        <w:jc w:val="both"/>
      </w:pPr>
      <w:r w:rsidRPr="004D7935">
        <w:t>we undertake to pay the Procuring and Disposing Entity up to the above amount upon receipt of its first written demand, without the Procuring and Disposing Entity having to substantiate its demand, provided that in its demand the Procuring and Disposing Entity states that the amount claimed by it is due to it, owing to the occurrence of one or more of the above conditions, specifying the occurred conditions.</w:t>
      </w:r>
    </w:p>
    <w:p w:rsidR="00277E84" w:rsidRPr="004D7935" w:rsidRDefault="00277E84" w:rsidP="00277E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pPr>
      <w:r w:rsidRPr="004D7935">
        <w:t xml:space="preserve">This security shall remain in force up to and including twenty-eight days after the period of bid validity, and any demand in respect thereof should be received by the Guarantor no later than the above date.  This guarantee is subject to the Uniform Rules for Demand Guarantees, ICC Publication No. 458, </w:t>
      </w:r>
    </w:p>
    <w:p w:rsidR="00277E84" w:rsidRPr="004D7935" w:rsidRDefault="00277E84" w:rsidP="00277E84">
      <w:pPr>
        <w:tabs>
          <w:tab w:val="left" w:pos="5812"/>
        </w:tabs>
        <w:contextualSpacing/>
        <w:jc w:val="both"/>
      </w:pPr>
      <w:r w:rsidRPr="004D7935">
        <w:t xml:space="preserve">Signed: </w:t>
      </w:r>
      <w:r w:rsidRPr="004D7935">
        <w:rPr>
          <w:i/>
          <w:iCs/>
        </w:rPr>
        <w:t>[insert signature of person whose name and capacity are shown below]</w:t>
      </w:r>
    </w:p>
    <w:p w:rsidR="00277E84" w:rsidRPr="004D7935" w:rsidRDefault="00277E84" w:rsidP="00277E84">
      <w:pPr>
        <w:tabs>
          <w:tab w:val="right" w:pos="9000"/>
        </w:tabs>
        <w:contextualSpacing/>
        <w:jc w:val="both"/>
      </w:pPr>
      <w:r w:rsidRPr="004D7935">
        <w:t>Name:</w:t>
      </w:r>
      <w:r w:rsidRPr="004D7935">
        <w:rPr>
          <w:i/>
          <w:iCs/>
        </w:rPr>
        <w:t xml:space="preserve"> </w:t>
      </w:r>
      <w:r w:rsidRPr="004D7935">
        <w:rPr>
          <w:rStyle w:val="StyleItalic"/>
          <w:i/>
          <w:iCs/>
        </w:rPr>
        <w:t>[insert complete name of person signing the Bid]</w:t>
      </w:r>
      <w:r w:rsidRPr="004D7935">
        <w:tab/>
      </w:r>
    </w:p>
    <w:p w:rsidR="00277E84" w:rsidRPr="004D7935" w:rsidRDefault="00277E84" w:rsidP="00277E84">
      <w:pPr>
        <w:tabs>
          <w:tab w:val="right" w:pos="9000"/>
        </w:tabs>
        <w:contextualSpacing/>
        <w:jc w:val="both"/>
      </w:pPr>
      <w:r w:rsidRPr="004D7935">
        <w:t xml:space="preserve">In the capacity of </w:t>
      </w:r>
      <w:r w:rsidRPr="004D7935">
        <w:rPr>
          <w:rStyle w:val="StyleItalic"/>
          <w:i/>
          <w:iCs/>
        </w:rPr>
        <w:t>[insert legal capacity of person signing the bid]</w:t>
      </w:r>
      <w:r w:rsidRPr="004D7935">
        <w:t xml:space="preserve">      </w:t>
      </w:r>
    </w:p>
    <w:p w:rsidR="00277E84" w:rsidRPr="004D7935" w:rsidRDefault="00277E84" w:rsidP="00277E84">
      <w:pPr>
        <w:tabs>
          <w:tab w:val="right" w:pos="9000"/>
        </w:tabs>
        <w:contextualSpacing/>
        <w:jc w:val="both"/>
        <w:rPr>
          <w:i/>
          <w:iCs/>
        </w:rPr>
      </w:pPr>
      <w:r w:rsidRPr="004D7935">
        <w:lastRenderedPageBreak/>
        <w:t xml:space="preserve">Duly authorised to sign the bid for and on behalf of: </w:t>
      </w:r>
      <w:r w:rsidRPr="004D7935">
        <w:rPr>
          <w:i/>
          <w:iCs/>
        </w:rPr>
        <w:t>[insert complete name of Bidder]</w:t>
      </w:r>
    </w:p>
    <w:p w:rsidR="00277E84" w:rsidRPr="004D7935" w:rsidRDefault="00277E84" w:rsidP="00277E84">
      <w:pPr>
        <w:pStyle w:val="Outline"/>
        <w:spacing w:before="0"/>
        <w:contextualSpacing/>
        <w:jc w:val="both"/>
        <w:sectPr w:rsidR="00277E84" w:rsidRPr="004D7935" w:rsidSect="0039799F">
          <w:headerReference w:type="default" r:id="rId8"/>
          <w:footerReference w:type="default" r:id="rId9"/>
          <w:pgSz w:w="11909" w:h="16834" w:code="9"/>
          <w:pgMar w:top="1418" w:right="1418" w:bottom="1418" w:left="1644" w:header="567" w:footer="567" w:gutter="0"/>
          <w:cols w:space="720"/>
          <w:docGrid w:linePitch="326"/>
        </w:sectPr>
      </w:pPr>
    </w:p>
    <w:p w:rsidR="00E50733" w:rsidRPr="00277E84" w:rsidRDefault="00E50733">
      <w:pPr>
        <w:pStyle w:val="Outline"/>
        <w:spacing w:before="60" w:after="60"/>
        <w:jc w:val="center"/>
        <w:rPr>
          <w:b/>
          <w:bCs/>
          <w:smallCaps/>
          <w:kern w:val="0"/>
          <w:sz w:val="40"/>
          <w:szCs w:val="40"/>
        </w:rPr>
      </w:pPr>
      <w:r w:rsidRPr="00277E84">
        <w:rPr>
          <w:b/>
          <w:bCs/>
          <w:smallCaps/>
          <w:kern w:val="0"/>
          <w:sz w:val="40"/>
          <w:szCs w:val="40"/>
        </w:rPr>
        <w:lastRenderedPageBreak/>
        <w:t xml:space="preserve">Part </w:t>
      </w:r>
      <w:r w:rsidR="00D55BB6" w:rsidRPr="00277E84">
        <w:rPr>
          <w:b/>
          <w:bCs/>
          <w:smallCaps/>
          <w:kern w:val="0"/>
          <w:sz w:val="40"/>
          <w:szCs w:val="40"/>
        </w:rPr>
        <w:t>2</w:t>
      </w:r>
      <w:r w:rsidRPr="00277E84">
        <w:rPr>
          <w:b/>
          <w:bCs/>
          <w:smallCaps/>
          <w:kern w:val="0"/>
          <w:sz w:val="40"/>
          <w:szCs w:val="40"/>
        </w:rPr>
        <w:t>: Statement of Requirements</w:t>
      </w:r>
    </w:p>
    <w:p w:rsidR="00E50733" w:rsidRPr="00277E84" w:rsidRDefault="00E50733" w:rsidP="0054774A">
      <w:pPr>
        <w:pStyle w:val="SectionVHeader"/>
        <w:numPr>
          <w:ilvl w:val="0"/>
          <w:numId w:val="16"/>
        </w:numPr>
        <w:spacing w:before="120" w:after="120"/>
      </w:pPr>
      <w:r w:rsidRPr="00277E84">
        <w:t>Terms of Reference</w:t>
      </w:r>
    </w:p>
    <w:p w:rsidR="005F4F79" w:rsidRDefault="00E50733" w:rsidP="005F4F79">
      <w:pPr>
        <w:spacing w:before="120" w:after="60"/>
        <w:jc w:val="both"/>
      </w:pPr>
      <w:r w:rsidRPr="00277E84">
        <w:t>Procurement Reference Number:</w:t>
      </w:r>
      <w:r w:rsidRPr="00277E84">
        <w:tab/>
        <w:t>______________________________</w:t>
      </w:r>
    </w:p>
    <w:p w:rsidR="00E50733" w:rsidRPr="005F4F79" w:rsidRDefault="005F4F79" w:rsidP="005F4F79">
      <w:pPr>
        <w:spacing w:before="120" w:after="60"/>
        <w:jc w:val="both"/>
      </w:pPr>
      <w:r w:rsidRPr="0023553B">
        <w:t>The T</w:t>
      </w:r>
      <w:r w:rsidR="003C223F">
        <w:t xml:space="preserve">erms of </w:t>
      </w:r>
      <w:r w:rsidR="003C223F" w:rsidRPr="0023553B">
        <w:t>R</w:t>
      </w:r>
      <w:r w:rsidR="003C223F">
        <w:t>eference</w:t>
      </w:r>
      <w:r w:rsidR="003C223F" w:rsidRPr="0023553B">
        <w:t xml:space="preserve"> </w:t>
      </w:r>
      <w:r w:rsidRPr="0023553B">
        <w:t>should provide sufficient information to enable Bidders to prepare bids that are realistic and competitive and which meet the PDE’s needs</w:t>
      </w:r>
      <w:r>
        <w:t xml:space="preserve"> for example; </w:t>
      </w:r>
    </w:p>
    <w:p w:rsidR="005F4F79" w:rsidRDefault="005F4F79" w:rsidP="00900E76">
      <w:pPr>
        <w:numPr>
          <w:ilvl w:val="0"/>
          <w:numId w:val="18"/>
        </w:numPr>
        <w:suppressAutoHyphens/>
        <w:spacing w:before="60" w:after="60"/>
        <w:jc w:val="both"/>
      </w:pPr>
      <w:r>
        <w:t xml:space="preserve">the </w:t>
      </w:r>
      <w:r w:rsidR="00AE1C39">
        <w:t xml:space="preserve">reserve </w:t>
      </w:r>
      <w:r>
        <w:t>price;</w:t>
      </w:r>
    </w:p>
    <w:p w:rsidR="007A4558" w:rsidRDefault="005F4F79" w:rsidP="007A4558">
      <w:pPr>
        <w:numPr>
          <w:ilvl w:val="0"/>
          <w:numId w:val="18"/>
        </w:numPr>
        <w:suppressAutoHyphens/>
        <w:spacing w:before="60" w:after="60"/>
        <w:ind w:left="720" w:hanging="360"/>
        <w:jc w:val="both"/>
      </w:pPr>
      <w:r w:rsidRPr="0023553B">
        <w:t>the purpose of the assignment and</w:t>
      </w:r>
      <w:r>
        <w:t xml:space="preserve"> what it is expected to achieve for example; collection and remittance of revenues; assist in the maintenance of security, law and order in the park, maintenance of cleanliness and sanitation;</w:t>
      </w:r>
    </w:p>
    <w:p w:rsidR="005F4F79" w:rsidRPr="0023553B" w:rsidRDefault="005F4F79" w:rsidP="00900E76">
      <w:pPr>
        <w:numPr>
          <w:ilvl w:val="0"/>
          <w:numId w:val="18"/>
        </w:numPr>
        <w:suppressAutoHyphens/>
        <w:spacing w:before="60" w:after="60"/>
        <w:jc w:val="both"/>
      </w:pPr>
      <w:r w:rsidRPr="0023553B">
        <w:t>a description of the scope of the services required;</w:t>
      </w:r>
    </w:p>
    <w:p w:rsidR="005F4F79" w:rsidRPr="0023553B" w:rsidRDefault="005F4F79" w:rsidP="00900E76">
      <w:pPr>
        <w:numPr>
          <w:ilvl w:val="0"/>
          <w:numId w:val="18"/>
        </w:numPr>
        <w:suppressAutoHyphens/>
        <w:spacing w:before="60" w:after="60"/>
        <w:jc w:val="both"/>
      </w:pPr>
      <w:r w:rsidRPr="0023553B">
        <w:t>the location or locations for performance of the services;</w:t>
      </w:r>
    </w:p>
    <w:p w:rsidR="007A4558" w:rsidRDefault="005F4F79" w:rsidP="007A4558">
      <w:pPr>
        <w:numPr>
          <w:ilvl w:val="0"/>
          <w:numId w:val="18"/>
        </w:numPr>
        <w:suppressAutoHyphens/>
        <w:spacing w:before="60" w:after="60"/>
        <w:ind w:left="720" w:hanging="360"/>
        <w:jc w:val="both"/>
      </w:pPr>
      <w:r w:rsidRPr="0023553B">
        <w:t>the role, qualifications and experience of any key staff required, such as supervisors, security personnel;</w:t>
      </w:r>
    </w:p>
    <w:p w:rsidR="005F4F79" w:rsidRPr="0023553B" w:rsidRDefault="005F4F79" w:rsidP="00900E76">
      <w:pPr>
        <w:numPr>
          <w:ilvl w:val="0"/>
          <w:numId w:val="18"/>
        </w:numPr>
        <w:suppressAutoHyphens/>
        <w:spacing w:before="60" w:after="60"/>
        <w:jc w:val="both"/>
      </w:pPr>
      <w:r w:rsidRPr="0023553B">
        <w:t>the duration of the contract or expected completion date;</w:t>
      </w:r>
    </w:p>
    <w:p w:rsidR="005F4F79" w:rsidRDefault="005F4F79" w:rsidP="00900E76">
      <w:pPr>
        <w:numPr>
          <w:ilvl w:val="0"/>
          <w:numId w:val="18"/>
        </w:numPr>
        <w:suppressAutoHyphens/>
        <w:spacing w:before="60" w:after="60"/>
        <w:jc w:val="both"/>
      </w:pPr>
      <w:r w:rsidRPr="0023553B">
        <w:t>the hours of work or hours when the Provider will have access to the site;</w:t>
      </w:r>
    </w:p>
    <w:p w:rsidR="00976B79" w:rsidRPr="0023553B" w:rsidRDefault="00976B79" w:rsidP="00900E76">
      <w:pPr>
        <w:numPr>
          <w:ilvl w:val="0"/>
          <w:numId w:val="18"/>
        </w:numPr>
        <w:suppressAutoHyphens/>
        <w:spacing w:before="60" w:after="60"/>
        <w:jc w:val="both"/>
      </w:pPr>
      <w:r>
        <w:t xml:space="preserve">terms of payment including advance payment requirement; </w:t>
      </w:r>
    </w:p>
    <w:p w:rsidR="005F4F79" w:rsidRDefault="005F4F79" w:rsidP="00900E76">
      <w:pPr>
        <w:numPr>
          <w:ilvl w:val="0"/>
          <w:numId w:val="18"/>
        </w:numPr>
        <w:suppressAutoHyphens/>
        <w:spacing w:before="60" w:after="60"/>
        <w:jc w:val="both"/>
      </w:pPr>
      <w:r w:rsidRPr="0023553B">
        <w:t>any other details or requireme</w:t>
      </w:r>
      <w:r>
        <w:t>nts relevant to the assignment.</w:t>
      </w:r>
    </w:p>
    <w:p w:rsidR="005F4F79" w:rsidRPr="005F4F79" w:rsidRDefault="005F4F79" w:rsidP="005F4F79">
      <w:pPr>
        <w:suppressAutoHyphens/>
        <w:spacing w:before="60" w:after="60"/>
        <w:ind w:left="360"/>
        <w:jc w:val="both"/>
        <w:rPr>
          <w:b/>
          <w:i/>
          <w:sz w:val="32"/>
          <w:szCs w:val="32"/>
        </w:rPr>
      </w:pPr>
      <w:r w:rsidRPr="005F4F79">
        <w:rPr>
          <w:b/>
          <w:i/>
          <w:sz w:val="32"/>
          <w:szCs w:val="32"/>
        </w:rPr>
        <w:t>Refer to User Guide for details.</w:t>
      </w:r>
    </w:p>
    <w:p w:rsidR="0054774A" w:rsidRPr="004D7935" w:rsidRDefault="00E50733" w:rsidP="0054774A">
      <w:pPr>
        <w:pStyle w:val="SectionVHeader"/>
        <w:numPr>
          <w:ilvl w:val="0"/>
          <w:numId w:val="16"/>
        </w:numPr>
        <w:spacing w:before="120" w:after="120"/>
        <w:rPr>
          <w:sz w:val="32"/>
          <w:szCs w:val="32"/>
        </w:rPr>
      </w:pPr>
      <w:r w:rsidRPr="00277E84">
        <w:rPr>
          <w:highlight w:val="yellow"/>
        </w:rPr>
        <w:br w:type="page"/>
      </w:r>
      <w:bookmarkStart w:id="3" w:name="_Toc42408519"/>
      <w:r w:rsidR="0054774A" w:rsidRPr="0054774A">
        <w:lastRenderedPageBreak/>
        <w:t>Qualification</w:t>
      </w:r>
      <w:r w:rsidR="0054774A" w:rsidRPr="004D7935">
        <w:rPr>
          <w:sz w:val="32"/>
          <w:szCs w:val="32"/>
        </w:rPr>
        <w:t xml:space="preserve"> Form</w:t>
      </w:r>
      <w:bookmarkEnd w:id="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86"/>
        <w:gridCol w:w="5777"/>
      </w:tblGrid>
      <w:tr w:rsidR="0054774A" w:rsidRPr="004D7935" w:rsidTr="00A90BA8">
        <w:tc>
          <w:tcPr>
            <w:tcW w:w="1813" w:type="pct"/>
            <w:tcBorders>
              <w:top w:val="double" w:sz="4" w:space="0" w:color="auto"/>
              <w:bottom w:val="double" w:sz="4" w:space="0" w:color="auto"/>
            </w:tcBorders>
            <w:shd w:val="pct25" w:color="auto" w:fill="FFFFFF"/>
          </w:tcPr>
          <w:p w:rsidR="0054774A" w:rsidRPr="004D7935" w:rsidRDefault="0054774A" w:rsidP="00A90BA8">
            <w:pPr>
              <w:spacing w:before="120" w:after="120"/>
              <w:jc w:val="both"/>
              <w:rPr>
                <w:b/>
                <w:bCs/>
              </w:rPr>
            </w:pPr>
            <w:r w:rsidRPr="004D7935">
              <w:rPr>
                <w:b/>
                <w:bCs/>
              </w:rPr>
              <w:t>Name of Bidder:</w:t>
            </w:r>
          </w:p>
        </w:tc>
        <w:tc>
          <w:tcPr>
            <w:tcW w:w="3187" w:type="pct"/>
            <w:tcBorders>
              <w:top w:val="double" w:sz="4" w:space="0" w:color="auto"/>
              <w:bottom w:val="double" w:sz="4" w:space="0" w:color="auto"/>
            </w:tcBorders>
          </w:tcPr>
          <w:p w:rsidR="0054774A" w:rsidRPr="004D7935" w:rsidRDefault="0054774A" w:rsidP="00A90BA8">
            <w:pPr>
              <w:pStyle w:val="TOAHeading"/>
              <w:tabs>
                <w:tab w:val="clear" w:pos="9000"/>
                <w:tab w:val="clear" w:pos="9360"/>
              </w:tabs>
              <w:spacing w:before="120" w:after="120"/>
            </w:pPr>
          </w:p>
        </w:tc>
      </w:tr>
    </w:tbl>
    <w:p w:rsidR="0054774A" w:rsidRPr="004D7935" w:rsidRDefault="0054774A" w:rsidP="0054774A">
      <w:pPr>
        <w:jc w:val="both"/>
      </w:pPr>
    </w:p>
    <w:p w:rsidR="0054774A" w:rsidRPr="004D7935" w:rsidRDefault="0054774A" w:rsidP="0054774A">
      <w:pPr>
        <w:numPr>
          <w:ilvl w:val="0"/>
          <w:numId w:val="11"/>
        </w:numPr>
        <w:spacing w:before="120" w:after="120"/>
        <w:ind w:left="270" w:hanging="270"/>
        <w:jc w:val="both"/>
      </w:pPr>
      <w:r w:rsidRPr="004D7935">
        <w:t xml:space="preserve">The qualifications and experience of key personnel proposed for operations, administration and execution of the Contract are: </w:t>
      </w:r>
      <w:r w:rsidRPr="004D7935">
        <w:rPr>
          <w:i/>
          <w:iCs/>
        </w:rPr>
        <w:t>[Attach biographical data</w:t>
      </w:r>
      <w:r w:rsidR="00A45548">
        <w:rPr>
          <w:i/>
          <w:iCs/>
        </w:rPr>
        <w:t xml:space="preserve"> and academic documentation</w:t>
      </w:r>
      <w:r w:rsidRPr="004D7935">
        <w:rPr>
          <w:i/>
          <w:iCs/>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53"/>
        <w:gridCol w:w="2625"/>
        <w:gridCol w:w="4185"/>
      </w:tblGrid>
      <w:tr w:rsidR="0054774A" w:rsidRPr="004D7935" w:rsidTr="00A90BA8">
        <w:tc>
          <w:tcPr>
            <w:tcW w:w="1243" w:type="pct"/>
            <w:tcBorders>
              <w:top w:val="double" w:sz="4" w:space="0" w:color="auto"/>
            </w:tcBorders>
            <w:shd w:val="pct25" w:color="auto" w:fill="FFFFFF"/>
          </w:tcPr>
          <w:p w:rsidR="0054774A" w:rsidRPr="004D7935" w:rsidRDefault="0054774A" w:rsidP="00A90BA8">
            <w:pPr>
              <w:spacing w:before="120" w:after="120"/>
              <w:jc w:val="both"/>
              <w:rPr>
                <w:b/>
                <w:bCs/>
              </w:rPr>
            </w:pPr>
            <w:r w:rsidRPr="004D7935">
              <w:rPr>
                <w:b/>
                <w:bCs/>
              </w:rPr>
              <w:t>Position</w:t>
            </w:r>
          </w:p>
        </w:tc>
        <w:tc>
          <w:tcPr>
            <w:tcW w:w="1448" w:type="pct"/>
            <w:tcBorders>
              <w:top w:val="double" w:sz="4" w:space="0" w:color="auto"/>
            </w:tcBorders>
            <w:shd w:val="pct25" w:color="auto" w:fill="FFFFFF"/>
          </w:tcPr>
          <w:p w:rsidR="0054774A" w:rsidRPr="004D7935" w:rsidRDefault="0054774A" w:rsidP="00A90BA8">
            <w:pPr>
              <w:spacing w:before="120" w:after="120"/>
              <w:jc w:val="both"/>
              <w:rPr>
                <w:b/>
                <w:bCs/>
              </w:rPr>
            </w:pPr>
            <w:r w:rsidRPr="004D7935">
              <w:rPr>
                <w:b/>
                <w:bCs/>
              </w:rPr>
              <w:t>Name</w:t>
            </w:r>
          </w:p>
        </w:tc>
        <w:tc>
          <w:tcPr>
            <w:tcW w:w="2309" w:type="pct"/>
            <w:tcBorders>
              <w:top w:val="double" w:sz="4" w:space="0" w:color="auto"/>
            </w:tcBorders>
            <w:shd w:val="pct25" w:color="auto" w:fill="FFFFFF"/>
          </w:tcPr>
          <w:p w:rsidR="0054774A" w:rsidRPr="004D7935" w:rsidRDefault="0054774A" w:rsidP="00A90BA8">
            <w:pPr>
              <w:spacing w:before="120" w:after="120"/>
              <w:jc w:val="both"/>
              <w:rPr>
                <w:b/>
                <w:bCs/>
              </w:rPr>
            </w:pPr>
            <w:r w:rsidRPr="004D7935">
              <w:rPr>
                <w:b/>
                <w:bCs/>
              </w:rPr>
              <w:t>Year</w:t>
            </w:r>
            <w:r w:rsidR="00A45548">
              <w:rPr>
                <w:b/>
                <w:bCs/>
              </w:rPr>
              <w:t>s</w:t>
            </w:r>
            <w:r w:rsidRPr="004D7935">
              <w:rPr>
                <w:b/>
                <w:bCs/>
              </w:rPr>
              <w:t xml:space="preserve"> of Experience in proposed position</w:t>
            </w:r>
          </w:p>
        </w:tc>
      </w:tr>
      <w:tr w:rsidR="0054774A" w:rsidRPr="004D7935" w:rsidTr="00A90BA8">
        <w:tc>
          <w:tcPr>
            <w:tcW w:w="1243" w:type="pct"/>
          </w:tcPr>
          <w:p w:rsidR="0054774A" w:rsidRPr="004D7935" w:rsidRDefault="0054774A" w:rsidP="00A90BA8">
            <w:pPr>
              <w:spacing w:before="120" w:after="120"/>
              <w:jc w:val="both"/>
            </w:pPr>
          </w:p>
        </w:tc>
        <w:tc>
          <w:tcPr>
            <w:tcW w:w="1448" w:type="pct"/>
          </w:tcPr>
          <w:p w:rsidR="0054774A" w:rsidRPr="004D7935" w:rsidRDefault="0054774A" w:rsidP="00A90BA8">
            <w:pPr>
              <w:spacing w:before="120" w:after="120"/>
              <w:jc w:val="both"/>
            </w:pPr>
          </w:p>
        </w:tc>
        <w:tc>
          <w:tcPr>
            <w:tcW w:w="2309" w:type="pct"/>
          </w:tcPr>
          <w:p w:rsidR="0054774A" w:rsidRPr="004D7935" w:rsidRDefault="0054774A" w:rsidP="00A90BA8">
            <w:pPr>
              <w:spacing w:before="120" w:after="120"/>
              <w:jc w:val="both"/>
            </w:pPr>
          </w:p>
        </w:tc>
      </w:tr>
      <w:tr w:rsidR="0054774A" w:rsidRPr="004D7935" w:rsidTr="00A90BA8">
        <w:tc>
          <w:tcPr>
            <w:tcW w:w="1243" w:type="pct"/>
          </w:tcPr>
          <w:p w:rsidR="0054774A" w:rsidRPr="004D7935" w:rsidRDefault="0054774A" w:rsidP="00A90BA8">
            <w:pPr>
              <w:spacing w:before="120" w:after="120"/>
              <w:jc w:val="both"/>
            </w:pPr>
          </w:p>
        </w:tc>
        <w:tc>
          <w:tcPr>
            <w:tcW w:w="1448" w:type="pct"/>
          </w:tcPr>
          <w:p w:rsidR="0054774A" w:rsidRPr="004D7935" w:rsidRDefault="0054774A" w:rsidP="00A90BA8">
            <w:pPr>
              <w:spacing w:before="120" w:after="120"/>
              <w:jc w:val="both"/>
            </w:pPr>
          </w:p>
        </w:tc>
        <w:tc>
          <w:tcPr>
            <w:tcW w:w="2309" w:type="pct"/>
          </w:tcPr>
          <w:p w:rsidR="0054774A" w:rsidRPr="004D7935" w:rsidRDefault="0054774A" w:rsidP="00A90BA8">
            <w:pPr>
              <w:spacing w:before="120" w:after="120"/>
              <w:jc w:val="both"/>
            </w:pPr>
          </w:p>
        </w:tc>
      </w:tr>
      <w:tr w:rsidR="0054774A" w:rsidRPr="004D7935" w:rsidTr="00A90BA8">
        <w:tc>
          <w:tcPr>
            <w:tcW w:w="1243" w:type="pct"/>
            <w:tcBorders>
              <w:bottom w:val="double" w:sz="4" w:space="0" w:color="auto"/>
            </w:tcBorders>
          </w:tcPr>
          <w:p w:rsidR="0054774A" w:rsidRPr="004D7935" w:rsidRDefault="0054774A" w:rsidP="00A90BA8">
            <w:pPr>
              <w:spacing w:before="120" w:after="120"/>
              <w:jc w:val="both"/>
            </w:pPr>
          </w:p>
        </w:tc>
        <w:tc>
          <w:tcPr>
            <w:tcW w:w="1448" w:type="pct"/>
            <w:tcBorders>
              <w:bottom w:val="double" w:sz="4" w:space="0" w:color="auto"/>
            </w:tcBorders>
          </w:tcPr>
          <w:p w:rsidR="0054774A" w:rsidRPr="004D7935" w:rsidRDefault="0054774A" w:rsidP="00A90BA8">
            <w:pPr>
              <w:spacing w:before="120" w:after="120"/>
              <w:jc w:val="both"/>
            </w:pPr>
          </w:p>
        </w:tc>
        <w:tc>
          <w:tcPr>
            <w:tcW w:w="2309" w:type="pct"/>
            <w:tcBorders>
              <w:bottom w:val="double" w:sz="4" w:space="0" w:color="auto"/>
            </w:tcBorders>
          </w:tcPr>
          <w:p w:rsidR="0054774A" w:rsidRPr="004D7935" w:rsidRDefault="0054774A" w:rsidP="00A90BA8">
            <w:pPr>
              <w:spacing w:before="120" w:after="120"/>
              <w:jc w:val="both"/>
            </w:pPr>
          </w:p>
        </w:tc>
      </w:tr>
    </w:tbl>
    <w:p w:rsidR="00A45548" w:rsidRDefault="00A45548" w:rsidP="0054774A">
      <w:pPr>
        <w:numPr>
          <w:ilvl w:val="0"/>
          <w:numId w:val="11"/>
        </w:numPr>
        <w:spacing w:before="120" w:after="120"/>
        <w:ind w:left="270" w:hanging="270"/>
        <w:jc w:val="both"/>
      </w:pPr>
      <w:r>
        <w:t>Experience of the Association in a similar assignment.</w:t>
      </w:r>
    </w:p>
    <w:p w:rsidR="0054774A" w:rsidRPr="004D7935" w:rsidRDefault="0054774A" w:rsidP="0054774A">
      <w:pPr>
        <w:numPr>
          <w:ilvl w:val="0"/>
          <w:numId w:val="11"/>
        </w:numPr>
        <w:spacing w:before="120" w:after="120"/>
        <w:ind w:left="270" w:hanging="270"/>
        <w:jc w:val="both"/>
      </w:pPr>
      <w:r w:rsidRPr="004D7935">
        <w:t xml:space="preserve">The following financial reports (e.g. balance sheets, profit and loss statements, auditors’ reports etc) for the last ............weeks/months/years are attached: </w:t>
      </w:r>
      <w:r w:rsidRPr="004D7935">
        <w:rPr>
          <w:i/>
          <w:iCs/>
        </w:rPr>
        <w:t>[List and attach]</w:t>
      </w:r>
    </w:p>
    <w:p w:rsidR="0054774A" w:rsidRPr="004D7935" w:rsidRDefault="0054774A" w:rsidP="0054774A">
      <w:pPr>
        <w:numPr>
          <w:ilvl w:val="0"/>
          <w:numId w:val="10"/>
        </w:numPr>
        <w:suppressAutoHyphens/>
        <w:overflowPunct/>
        <w:autoSpaceDE/>
        <w:autoSpaceDN/>
        <w:adjustRightInd/>
        <w:ind w:left="810" w:hanging="450"/>
        <w:jc w:val="both"/>
        <w:textAlignment w:val="auto"/>
      </w:pPr>
      <w:r w:rsidRPr="004D7935">
        <w:t xml:space="preserve"> </w:t>
      </w:r>
    </w:p>
    <w:p w:rsidR="0054774A" w:rsidRPr="004D7935" w:rsidRDefault="0054774A" w:rsidP="0054774A">
      <w:pPr>
        <w:numPr>
          <w:ilvl w:val="0"/>
          <w:numId w:val="10"/>
        </w:numPr>
        <w:suppressAutoHyphens/>
        <w:overflowPunct/>
        <w:autoSpaceDE/>
        <w:autoSpaceDN/>
        <w:adjustRightInd/>
        <w:ind w:left="810" w:hanging="450"/>
        <w:jc w:val="both"/>
        <w:textAlignment w:val="auto"/>
      </w:pPr>
      <w:r w:rsidRPr="004D7935">
        <w:t xml:space="preserve"> </w:t>
      </w:r>
    </w:p>
    <w:p w:rsidR="0054774A" w:rsidRPr="004D7935" w:rsidRDefault="0054774A" w:rsidP="0054774A">
      <w:pPr>
        <w:numPr>
          <w:ilvl w:val="0"/>
          <w:numId w:val="10"/>
        </w:numPr>
        <w:suppressAutoHyphens/>
        <w:overflowPunct/>
        <w:autoSpaceDE/>
        <w:autoSpaceDN/>
        <w:adjustRightInd/>
        <w:ind w:left="810" w:hanging="450"/>
        <w:jc w:val="both"/>
        <w:textAlignment w:val="auto"/>
      </w:pPr>
      <w:r w:rsidRPr="004D7935">
        <w:t xml:space="preserve"> </w:t>
      </w:r>
    </w:p>
    <w:p w:rsidR="0054774A" w:rsidRPr="007D14D1" w:rsidRDefault="0054774A" w:rsidP="0054774A">
      <w:pPr>
        <w:numPr>
          <w:ilvl w:val="0"/>
          <w:numId w:val="11"/>
        </w:numPr>
        <w:spacing w:before="120" w:after="120"/>
        <w:ind w:left="270" w:hanging="270"/>
        <w:jc w:val="both"/>
      </w:pPr>
      <w:r w:rsidRPr="004D7935">
        <w:t xml:space="preserve">The Bidders  shall provide details of their bankers </w:t>
      </w:r>
      <w:r w:rsidRPr="004D7935">
        <w:rPr>
          <w:i/>
          <w:iCs/>
        </w:rPr>
        <w:t>[State name, address and telephone, telex and facsimile numbers]</w:t>
      </w:r>
    </w:p>
    <w:p w:rsidR="007A4558" w:rsidRDefault="0054774A" w:rsidP="007A4558">
      <w:pPr>
        <w:spacing w:before="120" w:after="120"/>
        <w:jc w:val="both"/>
      </w:pPr>
      <w:r w:rsidRPr="004D7935">
        <w:t xml:space="preserve">We, the undersigned, declare that </w:t>
      </w:r>
    </w:p>
    <w:p w:rsidR="0054774A" w:rsidRPr="004D7935" w:rsidRDefault="0054774A" w:rsidP="0054774A">
      <w:pPr>
        <w:spacing w:before="120" w:after="120"/>
        <w:jc w:val="both"/>
      </w:pPr>
      <w:r w:rsidRPr="004D7935">
        <w:t xml:space="preserve">(a) the information contained in and attached to this form is true and accurate as of the date of bid submission: </w:t>
      </w:r>
    </w:p>
    <w:p w:rsidR="0054774A" w:rsidRPr="004D7935" w:rsidRDefault="0054774A" w:rsidP="0054774A">
      <w:pPr>
        <w:spacing w:before="120" w:after="120"/>
        <w:jc w:val="both"/>
      </w:pPr>
      <w:r w:rsidRPr="004D7935">
        <w:t>o</w:t>
      </w:r>
      <w:r w:rsidRPr="004D7935">
        <w:rPr>
          <w:i/>
          <w:iCs/>
        </w:rPr>
        <w:t>r</w:t>
      </w:r>
      <w:r w:rsidRPr="004D7935">
        <w:t xml:space="preserve"> </w:t>
      </w:r>
      <w:r w:rsidRPr="004D7935">
        <w:rPr>
          <w:i/>
          <w:iCs/>
        </w:rPr>
        <w:t>[delete statement which does not apply]</w:t>
      </w:r>
    </w:p>
    <w:p w:rsidR="0054774A" w:rsidRPr="004D7935" w:rsidRDefault="0054774A" w:rsidP="0054774A">
      <w:pPr>
        <w:spacing w:before="120" w:after="120"/>
        <w:jc w:val="both"/>
      </w:pPr>
      <w:r w:rsidRPr="004D7935">
        <w:t xml:space="preserve">(b) the originally submitted certification information remains essentially correct as of the date of bid submission. </w:t>
      </w:r>
    </w:p>
    <w:p w:rsidR="0054774A" w:rsidRPr="004D7935" w:rsidRDefault="0054774A" w:rsidP="0054774A">
      <w:pPr>
        <w:pStyle w:val="BankNormalCharChar"/>
        <w:tabs>
          <w:tab w:val="left" w:pos="1188"/>
          <w:tab w:val="left" w:pos="2394"/>
          <w:tab w:val="left" w:pos="4200"/>
          <w:tab w:val="left" w:pos="5238"/>
          <w:tab w:val="left" w:pos="7632"/>
          <w:tab w:val="left" w:pos="7868"/>
          <w:tab w:val="left" w:pos="9468"/>
        </w:tabs>
        <w:spacing w:before="60" w:after="60"/>
        <w:jc w:val="both"/>
      </w:pPr>
      <w:r w:rsidRPr="004D7935">
        <w:t>Signed:</w:t>
      </w:r>
      <w:r w:rsidRPr="004D7935">
        <w:tab/>
      </w:r>
      <w:r w:rsidRPr="004D7935">
        <w:tab/>
        <w:t xml:space="preserve"> </w:t>
      </w:r>
      <w:r w:rsidRPr="004D7935">
        <w:rPr>
          <w:i/>
          <w:iCs/>
        </w:rPr>
        <w:t>[signature of person whose name and capacity are shown below]</w:t>
      </w:r>
    </w:p>
    <w:p w:rsidR="0054774A" w:rsidRPr="004D7935" w:rsidRDefault="0054774A" w:rsidP="0054774A">
      <w:pPr>
        <w:tabs>
          <w:tab w:val="left" w:pos="2410"/>
          <w:tab w:val="left" w:pos="6120"/>
        </w:tabs>
        <w:spacing w:before="60" w:after="60"/>
        <w:jc w:val="both"/>
      </w:pPr>
      <w:r w:rsidRPr="004D7935">
        <w:t xml:space="preserve">Name: </w:t>
      </w:r>
      <w:r w:rsidRPr="004D7935">
        <w:tab/>
      </w:r>
      <w:r w:rsidRPr="004D7935">
        <w:rPr>
          <w:i/>
          <w:iCs/>
        </w:rPr>
        <w:t>[insert complete name of person signing the Qualification Form]</w:t>
      </w:r>
    </w:p>
    <w:p w:rsidR="0054774A" w:rsidRPr="004D7935" w:rsidRDefault="0054774A" w:rsidP="0054774A">
      <w:pPr>
        <w:tabs>
          <w:tab w:val="left" w:pos="2410"/>
          <w:tab w:val="left" w:pos="6120"/>
        </w:tabs>
        <w:spacing w:before="60" w:after="60"/>
        <w:jc w:val="both"/>
      </w:pPr>
      <w:r w:rsidRPr="004D7935">
        <w:t xml:space="preserve">In the capacity of </w:t>
      </w:r>
      <w:r w:rsidRPr="004D7935">
        <w:tab/>
      </w:r>
      <w:r w:rsidRPr="004D7935">
        <w:rPr>
          <w:i/>
          <w:iCs/>
        </w:rPr>
        <w:t xml:space="preserve">[insert legal capacity of person signing the Qualification Form] </w:t>
      </w:r>
    </w:p>
    <w:p w:rsidR="0054774A" w:rsidRPr="0054774A" w:rsidRDefault="0054774A" w:rsidP="0054774A">
      <w:pPr>
        <w:tabs>
          <w:tab w:val="left" w:pos="5238"/>
          <w:tab w:val="left" w:pos="5474"/>
          <w:tab w:val="left" w:pos="9468"/>
        </w:tabs>
        <w:spacing w:before="60" w:after="60"/>
        <w:jc w:val="both"/>
      </w:pPr>
      <w:r w:rsidRPr="004D7935">
        <w:t xml:space="preserve">Duly authorised to sign </w:t>
      </w:r>
      <w:r>
        <w:t xml:space="preserve"> </w:t>
      </w:r>
      <w:r w:rsidRPr="004D7935">
        <w:t xml:space="preserve">the Qualification Form </w:t>
      </w:r>
      <w:r>
        <w:t xml:space="preserve"> </w:t>
      </w:r>
      <w:r w:rsidRPr="004D7935">
        <w:t xml:space="preserve">for and on behalf of: </w:t>
      </w:r>
      <w:r w:rsidRPr="004D7935">
        <w:rPr>
          <w:i/>
          <w:iCs/>
        </w:rPr>
        <w:t>[insert complete name of Bidder]</w:t>
      </w:r>
    </w:p>
    <w:p w:rsidR="0054774A" w:rsidRPr="004D7935" w:rsidRDefault="0054774A" w:rsidP="0054774A">
      <w:pPr>
        <w:tabs>
          <w:tab w:val="left" w:pos="2410"/>
          <w:tab w:val="left" w:pos="5238"/>
          <w:tab w:val="left" w:pos="5474"/>
          <w:tab w:val="left" w:pos="9468"/>
        </w:tabs>
        <w:spacing w:before="60" w:after="60"/>
        <w:jc w:val="both"/>
      </w:pPr>
    </w:p>
    <w:p w:rsidR="0054774A" w:rsidRPr="00990948" w:rsidRDefault="0054774A" w:rsidP="0054774A">
      <w:pPr>
        <w:tabs>
          <w:tab w:val="right" w:pos="9000"/>
        </w:tabs>
        <w:jc w:val="both"/>
      </w:pPr>
      <w:r w:rsidRPr="004D7935">
        <w:t xml:space="preserve">Dated on ____________ day of __________________, _______ </w:t>
      </w:r>
      <w:r w:rsidRPr="004D7935">
        <w:rPr>
          <w:i/>
          <w:iCs/>
        </w:rPr>
        <w:t>[insert date of signing]</w:t>
      </w:r>
    </w:p>
    <w:p w:rsidR="00990948" w:rsidRPr="004D7935" w:rsidRDefault="0054774A" w:rsidP="00990948">
      <w:pPr>
        <w:pStyle w:val="Outline"/>
        <w:spacing w:before="60" w:after="60"/>
        <w:rPr>
          <w:i/>
          <w:iCs/>
        </w:rPr>
      </w:pPr>
      <w:r>
        <w:br w:type="page"/>
      </w:r>
      <w:r w:rsidR="00990948" w:rsidRPr="004D7935">
        <w:rPr>
          <w:i/>
          <w:iCs/>
        </w:rPr>
        <w:lastRenderedPageBreak/>
        <w:t>[This Price Schedule should be signed by a person with the proper authority to sign documents for the Bidder.  It should be included by the Bidder in its bid. The Bidder may reproduce this in landscape format but is responsible for its accurate reproduction].</w:t>
      </w:r>
    </w:p>
    <w:p w:rsidR="00990948" w:rsidRPr="0054774A" w:rsidRDefault="0089515A" w:rsidP="0054774A">
      <w:pPr>
        <w:pStyle w:val="SectionVHeader"/>
        <w:numPr>
          <w:ilvl w:val="0"/>
          <w:numId w:val="16"/>
        </w:numPr>
        <w:spacing w:before="120" w:after="120"/>
        <w:rPr>
          <w:i/>
          <w:iCs/>
        </w:rPr>
      </w:pPr>
      <w:r w:rsidRPr="0054774A">
        <w:rPr>
          <w:i/>
          <w:iCs/>
        </w:rPr>
        <w:t xml:space="preserve">List of Services and Price Schedule </w:t>
      </w:r>
    </w:p>
    <w:p w:rsidR="00990948" w:rsidRPr="004D7935" w:rsidRDefault="00990948" w:rsidP="00990948">
      <w:pPr>
        <w:tabs>
          <w:tab w:val="right" w:pos="9000"/>
        </w:tabs>
        <w:spacing w:before="60" w:after="60"/>
        <w:jc w:val="both"/>
      </w:pPr>
      <w:r w:rsidRPr="004D7935">
        <w:t>Date: [insert date (as day, month and year) of bid submission]</w:t>
      </w:r>
    </w:p>
    <w:p w:rsidR="00990948" w:rsidRPr="004D7935" w:rsidRDefault="00990948" w:rsidP="00990948">
      <w:pPr>
        <w:tabs>
          <w:tab w:val="right" w:pos="9000"/>
        </w:tabs>
        <w:spacing w:before="60" w:after="60"/>
        <w:jc w:val="both"/>
      </w:pPr>
      <w:r w:rsidRPr="004D7935">
        <w:t>Procurement Reference No: [insert Procurement Reference number]</w:t>
      </w:r>
    </w:p>
    <w:p w:rsidR="00990948" w:rsidRPr="004D7935" w:rsidRDefault="00990948" w:rsidP="00990948">
      <w:pPr>
        <w:tabs>
          <w:tab w:val="right" w:pos="9000"/>
        </w:tabs>
        <w:spacing w:before="60" w:after="60"/>
        <w:jc w:val="both"/>
      </w:pPr>
      <w:r w:rsidRPr="004D7935">
        <w:t>Name of Bidder:        [insert the name of the Bidder]</w:t>
      </w:r>
    </w:p>
    <w:tbl>
      <w:tblPr>
        <w:tblW w:w="94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90"/>
        <w:gridCol w:w="1800"/>
        <w:gridCol w:w="1710"/>
        <w:gridCol w:w="1800"/>
        <w:gridCol w:w="2250"/>
      </w:tblGrid>
      <w:tr w:rsidR="00990948" w:rsidRPr="004D7935" w:rsidTr="00B2583C">
        <w:tc>
          <w:tcPr>
            <w:tcW w:w="1890" w:type="dxa"/>
            <w:tcBorders>
              <w:top w:val="double" w:sz="6" w:space="0" w:color="auto"/>
            </w:tcBorders>
            <w:shd w:val="clear" w:color="auto" w:fill="E6E6E6"/>
          </w:tcPr>
          <w:p w:rsidR="00990948" w:rsidRPr="004D7935" w:rsidRDefault="00990948" w:rsidP="00B2583C">
            <w:pPr>
              <w:spacing w:before="120" w:after="120"/>
              <w:jc w:val="both"/>
              <w:rPr>
                <w:b/>
                <w:bCs/>
              </w:rPr>
            </w:pPr>
            <w:r w:rsidRPr="004D7935">
              <w:rPr>
                <w:b/>
                <w:bCs/>
              </w:rPr>
              <w:t>Activity/ Service</w:t>
            </w:r>
          </w:p>
        </w:tc>
        <w:tc>
          <w:tcPr>
            <w:tcW w:w="1800" w:type="dxa"/>
            <w:tcBorders>
              <w:top w:val="double" w:sz="6" w:space="0" w:color="auto"/>
            </w:tcBorders>
            <w:shd w:val="clear" w:color="auto" w:fill="E6E6E6"/>
          </w:tcPr>
          <w:p w:rsidR="00990948" w:rsidRPr="004D7935" w:rsidRDefault="00990948" w:rsidP="00B2583C">
            <w:pPr>
              <w:spacing w:before="120" w:after="120"/>
              <w:jc w:val="both"/>
              <w:rPr>
                <w:b/>
                <w:bCs/>
              </w:rPr>
            </w:pPr>
            <w:r w:rsidRPr="004D7935">
              <w:rPr>
                <w:b/>
                <w:bCs/>
              </w:rPr>
              <w:t>Total Projected Revenue per month</w:t>
            </w:r>
          </w:p>
        </w:tc>
        <w:tc>
          <w:tcPr>
            <w:tcW w:w="1710" w:type="dxa"/>
            <w:tcBorders>
              <w:top w:val="double" w:sz="6" w:space="0" w:color="auto"/>
            </w:tcBorders>
            <w:shd w:val="clear" w:color="auto" w:fill="E6E6E6"/>
          </w:tcPr>
          <w:p w:rsidR="00990948" w:rsidRPr="004D7935" w:rsidRDefault="00990948" w:rsidP="00B2583C">
            <w:pPr>
              <w:spacing w:before="120" w:after="120"/>
              <w:jc w:val="both"/>
              <w:rPr>
                <w:b/>
                <w:bCs/>
              </w:rPr>
            </w:pPr>
            <w:r w:rsidRPr="004D7935">
              <w:rPr>
                <w:b/>
                <w:bCs/>
              </w:rPr>
              <w:t>Total Revenue to be retained by Provider per month  (</w:t>
            </w:r>
            <w:r w:rsidRPr="004D7935">
              <w:rPr>
                <w:bCs/>
                <w:i/>
              </w:rPr>
              <w:t>including operational costs)</w:t>
            </w:r>
          </w:p>
        </w:tc>
        <w:tc>
          <w:tcPr>
            <w:tcW w:w="1800" w:type="dxa"/>
            <w:tcBorders>
              <w:top w:val="double" w:sz="6" w:space="0" w:color="auto"/>
            </w:tcBorders>
            <w:shd w:val="clear" w:color="auto" w:fill="E6E6E6"/>
          </w:tcPr>
          <w:p w:rsidR="00990948" w:rsidRPr="004D7935" w:rsidRDefault="00990948" w:rsidP="00B2583C">
            <w:pPr>
              <w:spacing w:before="120" w:after="120"/>
              <w:jc w:val="both"/>
              <w:rPr>
                <w:b/>
                <w:bCs/>
              </w:rPr>
            </w:pPr>
            <w:r w:rsidRPr="004D7935">
              <w:rPr>
                <w:b/>
                <w:bCs/>
              </w:rPr>
              <w:t xml:space="preserve">Total Revenue to be remitted to the Entity per month </w:t>
            </w:r>
            <w:r w:rsidRPr="004D7935">
              <w:rPr>
                <w:bCs/>
                <w:i/>
              </w:rPr>
              <w:t>(excluding operational costs)</w:t>
            </w:r>
            <w:r w:rsidRPr="004D7935">
              <w:rPr>
                <w:b/>
                <w:bCs/>
              </w:rPr>
              <w:t xml:space="preserve"> </w:t>
            </w:r>
          </w:p>
        </w:tc>
        <w:tc>
          <w:tcPr>
            <w:tcW w:w="2250" w:type="dxa"/>
            <w:tcBorders>
              <w:top w:val="double" w:sz="6" w:space="0" w:color="auto"/>
            </w:tcBorders>
            <w:shd w:val="clear" w:color="auto" w:fill="E6E6E6"/>
          </w:tcPr>
          <w:p w:rsidR="00990948" w:rsidRDefault="00990948" w:rsidP="00B2583C">
            <w:pPr>
              <w:spacing w:before="120" w:after="120"/>
              <w:jc w:val="both"/>
              <w:rPr>
                <w:b/>
                <w:bCs/>
              </w:rPr>
            </w:pPr>
            <w:r w:rsidRPr="004D7935">
              <w:rPr>
                <w:b/>
                <w:bCs/>
              </w:rPr>
              <w:t>Percentage of Revenue to be remitted to the Entity per month</w:t>
            </w:r>
          </w:p>
          <w:p w:rsidR="00751D09" w:rsidRPr="004D7935" w:rsidRDefault="00751D09" w:rsidP="00B2583C">
            <w:pPr>
              <w:spacing w:before="120" w:after="120"/>
              <w:jc w:val="both"/>
              <w:rPr>
                <w:b/>
                <w:bCs/>
              </w:rPr>
            </w:pPr>
          </w:p>
        </w:tc>
      </w:tr>
      <w:tr w:rsidR="00990948" w:rsidRPr="004D7935" w:rsidTr="00B2583C">
        <w:tc>
          <w:tcPr>
            <w:tcW w:w="189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171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2250" w:type="dxa"/>
          </w:tcPr>
          <w:p w:rsidR="00990948" w:rsidRPr="004D7935" w:rsidRDefault="00990948" w:rsidP="00B2583C">
            <w:pPr>
              <w:spacing w:before="120" w:after="120"/>
              <w:jc w:val="both"/>
            </w:pPr>
          </w:p>
        </w:tc>
      </w:tr>
      <w:tr w:rsidR="00990948" w:rsidRPr="004D7935" w:rsidTr="00B2583C">
        <w:tc>
          <w:tcPr>
            <w:tcW w:w="189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171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2250" w:type="dxa"/>
          </w:tcPr>
          <w:p w:rsidR="00990948" w:rsidRPr="004D7935" w:rsidRDefault="00990948" w:rsidP="00B2583C">
            <w:pPr>
              <w:spacing w:before="120" w:after="120"/>
              <w:jc w:val="both"/>
            </w:pPr>
          </w:p>
        </w:tc>
      </w:tr>
      <w:tr w:rsidR="00990948" w:rsidRPr="004D7935" w:rsidTr="00B2583C">
        <w:tc>
          <w:tcPr>
            <w:tcW w:w="189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171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2250" w:type="dxa"/>
          </w:tcPr>
          <w:p w:rsidR="00990948" w:rsidRPr="004D7935" w:rsidRDefault="00990948" w:rsidP="00B2583C">
            <w:pPr>
              <w:spacing w:before="120" w:after="120"/>
              <w:jc w:val="both"/>
            </w:pPr>
          </w:p>
        </w:tc>
      </w:tr>
      <w:tr w:rsidR="00990948" w:rsidRPr="004D7935" w:rsidTr="00B2583C">
        <w:tc>
          <w:tcPr>
            <w:tcW w:w="1890" w:type="dxa"/>
          </w:tcPr>
          <w:p w:rsidR="00990948" w:rsidRPr="004D7935" w:rsidRDefault="00990948" w:rsidP="00B2583C">
            <w:pPr>
              <w:spacing w:before="120" w:after="120"/>
              <w:jc w:val="both"/>
            </w:pPr>
            <w:r w:rsidRPr="004D7935">
              <w:t>Local Taxes</w:t>
            </w:r>
          </w:p>
        </w:tc>
        <w:tc>
          <w:tcPr>
            <w:tcW w:w="1800" w:type="dxa"/>
          </w:tcPr>
          <w:p w:rsidR="00990948" w:rsidRPr="004D7935" w:rsidRDefault="00990948" w:rsidP="00B2583C">
            <w:pPr>
              <w:spacing w:before="120" w:after="120"/>
              <w:jc w:val="both"/>
            </w:pPr>
          </w:p>
        </w:tc>
        <w:tc>
          <w:tcPr>
            <w:tcW w:w="171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2250" w:type="dxa"/>
          </w:tcPr>
          <w:p w:rsidR="00990948" w:rsidRPr="004D7935" w:rsidRDefault="00990948" w:rsidP="00B2583C">
            <w:pPr>
              <w:spacing w:before="120" w:after="120"/>
              <w:jc w:val="both"/>
            </w:pPr>
          </w:p>
        </w:tc>
      </w:tr>
      <w:tr w:rsidR="00990948" w:rsidRPr="004D7935" w:rsidTr="00B2583C">
        <w:tc>
          <w:tcPr>
            <w:tcW w:w="189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1710" w:type="dxa"/>
          </w:tcPr>
          <w:p w:rsidR="00990948" w:rsidRPr="004D7935" w:rsidRDefault="00990948" w:rsidP="00B2583C">
            <w:pPr>
              <w:spacing w:before="120" w:after="120"/>
              <w:jc w:val="both"/>
            </w:pPr>
          </w:p>
        </w:tc>
        <w:tc>
          <w:tcPr>
            <w:tcW w:w="1800" w:type="dxa"/>
          </w:tcPr>
          <w:p w:rsidR="00990948" w:rsidRPr="004D7935" w:rsidRDefault="00990948" w:rsidP="00B2583C">
            <w:pPr>
              <w:spacing w:before="120" w:after="120"/>
              <w:jc w:val="both"/>
            </w:pPr>
          </w:p>
        </w:tc>
        <w:tc>
          <w:tcPr>
            <w:tcW w:w="2250" w:type="dxa"/>
          </w:tcPr>
          <w:p w:rsidR="00990948" w:rsidRPr="004D7935" w:rsidRDefault="00990948" w:rsidP="00B2583C">
            <w:pPr>
              <w:spacing w:before="120" w:after="120"/>
              <w:jc w:val="both"/>
            </w:pPr>
          </w:p>
        </w:tc>
      </w:tr>
      <w:tr w:rsidR="00990948" w:rsidRPr="004D7935" w:rsidTr="00B2583C">
        <w:tc>
          <w:tcPr>
            <w:tcW w:w="1890" w:type="dxa"/>
            <w:tcBorders>
              <w:bottom w:val="double" w:sz="6" w:space="0" w:color="auto"/>
            </w:tcBorders>
          </w:tcPr>
          <w:p w:rsidR="00990948" w:rsidRPr="004D7935" w:rsidRDefault="00990948" w:rsidP="00B2583C">
            <w:pPr>
              <w:spacing w:before="120" w:after="120"/>
              <w:jc w:val="both"/>
              <w:rPr>
                <w:b/>
                <w:bCs/>
              </w:rPr>
            </w:pPr>
            <w:r w:rsidRPr="004D7935">
              <w:rPr>
                <w:b/>
                <w:bCs/>
              </w:rPr>
              <w:t>Total bid Amount</w:t>
            </w:r>
          </w:p>
        </w:tc>
        <w:tc>
          <w:tcPr>
            <w:tcW w:w="1800" w:type="dxa"/>
            <w:tcBorders>
              <w:bottom w:val="double" w:sz="6" w:space="0" w:color="auto"/>
            </w:tcBorders>
          </w:tcPr>
          <w:p w:rsidR="00990948" w:rsidRPr="004D7935" w:rsidRDefault="00990948" w:rsidP="00B2583C">
            <w:pPr>
              <w:spacing w:before="120" w:after="120"/>
              <w:jc w:val="both"/>
              <w:rPr>
                <w:b/>
                <w:bCs/>
              </w:rPr>
            </w:pPr>
          </w:p>
        </w:tc>
        <w:tc>
          <w:tcPr>
            <w:tcW w:w="1710" w:type="dxa"/>
            <w:tcBorders>
              <w:bottom w:val="double" w:sz="6" w:space="0" w:color="auto"/>
            </w:tcBorders>
          </w:tcPr>
          <w:p w:rsidR="00990948" w:rsidRPr="004D7935" w:rsidRDefault="00990948" w:rsidP="00B2583C">
            <w:pPr>
              <w:spacing w:before="120" w:after="120"/>
              <w:jc w:val="both"/>
              <w:rPr>
                <w:b/>
                <w:bCs/>
              </w:rPr>
            </w:pPr>
          </w:p>
        </w:tc>
        <w:tc>
          <w:tcPr>
            <w:tcW w:w="1800" w:type="dxa"/>
            <w:tcBorders>
              <w:bottom w:val="double" w:sz="6" w:space="0" w:color="auto"/>
            </w:tcBorders>
          </w:tcPr>
          <w:p w:rsidR="00990948" w:rsidRPr="004D7935" w:rsidRDefault="00990948" w:rsidP="00B2583C">
            <w:pPr>
              <w:spacing w:before="120" w:after="120"/>
              <w:jc w:val="both"/>
              <w:rPr>
                <w:b/>
                <w:bCs/>
              </w:rPr>
            </w:pPr>
          </w:p>
        </w:tc>
        <w:tc>
          <w:tcPr>
            <w:tcW w:w="2250" w:type="dxa"/>
            <w:tcBorders>
              <w:bottom w:val="double" w:sz="6" w:space="0" w:color="auto"/>
            </w:tcBorders>
          </w:tcPr>
          <w:p w:rsidR="00990948" w:rsidRPr="004D7935" w:rsidRDefault="00990948" w:rsidP="00B2583C">
            <w:pPr>
              <w:spacing w:before="120" w:after="120"/>
              <w:jc w:val="both"/>
              <w:rPr>
                <w:b/>
                <w:bCs/>
              </w:rPr>
            </w:pPr>
          </w:p>
        </w:tc>
      </w:tr>
    </w:tbl>
    <w:p w:rsidR="00990948" w:rsidRPr="004D7935" w:rsidRDefault="00990948" w:rsidP="00990948">
      <w:pPr>
        <w:tabs>
          <w:tab w:val="left" w:pos="1701"/>
        </w:tabs>
        <w:spacing w:before="120" w:after="120"/>
        <w:jc w:val="both"/>
        <w:outlineLvl w:val="0"/>
        <w:rPr>
          <w:rStyle w:val="StyleItalic"/>
        </w:rPr>
      </w:pPr>
    </w:p>
    <w:p w:rsidR="00990948" w:rsidRPr="004D7935" w:rsidRDefault="00990948" w:rsidP="00990948">
      <w:pPr>
        <w:pStyle w:val="BankNormalChar"/>
        <w:tabs>
          <w:tab w:val="left" w:pos="1188"/>
          <w:tab w:val="left" w:pos="2394"/>
          <w:tab w:val="left" w:pos="4200"/>
          <w:tab w:val="left" w:pos="5238"/>
          <w:tab w:val="left" w:pos="7632"/>
          <w:tab w:val="left" w:pos="7868"/>
          <w:tab w:val="left" w:pos="9468"/>
        </w:tabs>
        <w:spacing w:before="60" w:after="60"/>
        <w:jc w:val="both"/>
      </w:pPr>
      <w:r w:rsidRPr="004D7935">
        <w:t xml:space="preserve">Signed:                            </w:t>
      </w:r>
      <w:r w:rsidRPr="004D7935">
        <w:rPr>
          <w:i/>
          <w:iCs/>
        </w:rPr>
        <w:t>[signature of person whose name and capacity are shown below]</w:t>
      </w:r>
    </w:p>
    <w:p w:rsidR="00990948" w:rsidRPr="004D7935" w:rsidRDefault="00990948" w:rsidP="00990948">
      <w:pPr>
        <w:tabs>
          <w:tab w:val="left" w:pos="6120"/>
        </w:tabs>
        <w:spacing w:before="60" w:after="60"/>
        <w:jc w:val="both"/>
      </w:pPr>
      <w:r w:rsidRPr="004D7935">
        <w:t xml:space="preserve">Name:                                                       </w:t>
      </w:r>
      <w:r w:rsidRPr="004D7935">
        <w:rPr>
          <w:i/>
          <w:iCs/>
        </w:rPr>
        <w:t>[insert complete name of person signing the bid]</w:t>
      </w:r>
      <w:r w:rsidRPr="004D7935">
        <w:tab/>
      </w:r>
    </w:p>
    <w:p w:rsidR="00990948" w:rsidRPr="004D7935" w:rsidRDefault="00990948" w:rsidP="00990948">
      <w:pPr>
        <w:tabs>
          <w:tab w:val="left" w:pos="6120"/>
        </w:tabs>
        <w:spacing w:before="60" w:after="60"/>
        <w:jc w:val="both"/>
      </w:pPr>
      <w:r w:rsidRPr="004D7935">
        <w:t xml:space="preserve">In the capacity of:                                         </w:t>
      </w:r>
      <w:r w:rsidRPr="004D7935">
        <w:rPr>
          <w:i/>
          <w:iCs/>
        </w:rPr>
        <w:t xml:space="preserve">[insert legal capacity of person signing the bid] </w:t>
      </w:r>
    </w:p>
    <w:p w:rsidR="00990948" w:rsidRPr="004D7935" w:rsidRDefault="00990948" w:rsidP="00990948">
      <w:pPr>
        <w:tabs>
          <w:tab w:val="left" w:pos="5238"/>
          <w:tab w:val="left" w:pos="5474"/>
          <w:tab w:val="left" w:pos="9468"/>
        </w:tabs>
        <w:spacing w:before="60" w:after="60"/>
        <w:jc w:val="both"/>
      </w:pPr>
    </w:p>
    <w:p w:rsidR="00990948" w:rsidRPr="004D7935" w:rsidRDefault="00990948" w:rsidP="00990948">
      <w:pPr>
        <w:tabs>
          <w:tab w:val="left" w:pos="5238"/>
          <w:tab w:val="left" w:pos="5474"/>
          <w:tab w:val="left" w:pos="9468"/>
        </w:tabs>
        <w:spacing w:before="60" w:after="60"/>
        <w:jc w:val="both"/>
      </w:pPr>
      <w:r w:rsidRPr="004D7935">
        <w:t xml:space="preserve">Duly authorised to </w:t>
      </w:r>
    </w:p>
    <w:p w:rsidR="00990948" w:rsidRPr="004D7935" w:rsidRDefault="00990948" w:rsidP="00990948">
      <w:pPr>
        <w:tabs>
          <w:tab w:val="left" w:pos="5238"/>
          <w:tab w:val="left" w:pos="5474"/>
          <w:tab w:val="left" w:pos="9468"/>
        </w:tabs>
        <w:spacing w:before="60" w:after="60"/>
        <w:jc w:val="both"/>
        <w:rPr>
          <w:i/>
          <w:iCs/>
        </w:rPr>
      </w:pPr>
      <w:r w:rsidRPr="004D7935">
        <w:t xml:space="preserve">Sign the bid for and on behalf of:                                    </w:t>
      </w:r>
      <w:r w:rsidRPr="004D7935">
        <w:rPr>
          <w:i/>
          <w:iCs/>
        </w:rPr>
        <w:t>[insert complete name of Bidder]</w:t>
      </w:r>
    </w:p>
    <w:p w:rsidR="00990948" w:rsidRPr="004D7935" w:rsidRDefault="00990948" w:rsidP="00990948">
      <w:pPr>
        <w:tabs>
          <w:tab w:val="left" w:pos="5238"/>
          <w:tab w:val="left" w:pos="5474"/>
          <w:tab w:val="left" w:pos="9468"/>
        </w:tabs>
        <w:spacing w:before="60" w:after="60"/>
        <w:jc w:val="both"/>
      </w:pPr>
    </w:p>
    <w:p w:rsidR="00990948" w:rsidRPr="004D7935" w:rsidRDefault="00990948" w:rsidP="00990948">
      <w:pPr>
        <w:tabs>
          <w:tab w:val="right" w:pos="9000"/>
        </w:tabs>
        <w:jc w:val="both"/>
      </w:pPr>
      <w:r w:rsidRPr="004D7935">
        <w:t xml:space="preserve">Dated on ____________ day of __________________, _______ </w:t>
      </w:r>
      <w:r w:rsidRPr="004D7935">
        <w:rPr>
          <w:i/>
          <w:iCs/>
        </w:rPr>
        <w:t>[insert date of signing]</w:t>
      </w:r>
    </w:p>
    <w:p w:rsidR="00990948" w:rsidRPr="004D7935" w:rsidRDefault="00990948" w:rsidP="00990948">
      <w:pPr>
        <w:tabs>
          <w:tab w:val="right" w:pos="9000"/>
        </w:tabs>
        <w:jc w:val="both"/>
      </w:pPr>
    </w:p>
    <w:p w:rsidR="00E50733" w:rsidRPr="00277E84" w:rsidRDefault="00E50733">
      <w:pPr>
        <w:pStyle w:val="Outline"/>
        <w:spacing w:before="60" w:after="60"/>
        <w:jc w:val="center"/>
        <w:rPr>
          <w:highlight w:val="yellow"/>
        </w:rPr>
        <w:sectPr w:rsidR="00E50733" w:rsidRPr="00277E84">
          <w:headerReference w:type="default" r:id="rId10"/>
          <w:pgSz w:w="11909" w:h="16834" w:code="9"/>
          <w:pgMar w:top="1418" w:right="1418" w:bottom="1418" w:left="1644" w:header="567" w:footer="567" w:gutter="0"/>
          <w:cols w:space="720"/>
        </w:sectPr>
      </w:pPr>
    </w:p>
    <w:p w:rsidR="00E50733" w:rsidRPr="00990948" w:rsidRDefault="00E50733">
      <w:pPr>
        <w:pStyle w:val="Outline"/>
        <w:spacing w:before="60" w:after="60"/>
        <w:jc w:val="center"/>
        <w:rPr>
          <w:b/>
          <w:bCs/>
          <w:smallCaps/>
          <w:kern w:val="0"/>
          <w:sz w:val="40"/>
          <w:szCs w:val="40"/>
        </w:rPr>
      </w:pPr>
      <w:r w:rsidRPr="00990948">
        <w:rPr>
          <w:b/>
          <w:bCs/>
          <w:smallCaps/>
          <w:kern w:val="0"/>
          <w:sz w:val="40"/>
          <w:szCs w:val="40"/>
        </w:rPr>
        <w:lastRenderedPageBreak/>
        <w:t xml:space="preserve">Part </w:t>
      </w:r>
      <w:r w:rsidR="00D55BB6" w:rsidRPr="00990948">
        <w:rPr>
          <w:b/>
          <w:bCs/>
          <w:smallCaps/>
          <w:kern w:val="0"/>
          <w:sz w:val="40"/>
          <w:szCs w:val="40"/>
        </w:rPr>
        <w:t>3</w:t>
      </w:r>
      <w:r w:rsidRPr="00990948">
        <w:rPr>
          <w:b/>
          <w:bCs/>
          <w:smallCaps/>
          <w:kern w:val="0"/>
          <w:sz w:val="40"/>
          <w:szCs w:val="40"/>
        </w:rPr>
        <w:t>: Contract</w:t>
      </w:r>
    </w:p>
    <w:p w:rsidR="00990948" w:rsidRPr="004D7935" w:rsidRDefault="00990948" w:rsidP="00990948">
      <w:pPr>
        <w:pStyle w:val="SectionVHeader"/>
        <w:spacing w:before="120" w:after="120"/>
        <w:jc w:val="both"/>
      </w:pPr>
      <w:r w:rsidRPr="004D7935">
        <w:t>Contract Agreement and General Conditions of Contract</w:t>
      </w:r>
    </w:p>
    <w:p w:rsidR="00990948" w:rsidRPr="004D7935" w:rsidRDefault="00990948" w:rsidP="00990948">
      <w:pPr>
        <w:spacing w:before="120" w:after="120"/>
        <w:jc w:val="both"/>
      </w:pPr>
      <w:r w:rsidRPr="004D7935">
        <w:t xml:space="preserve">Any resulting contract shall be placed by means of a Government of Uganda </w:t>
      </w:r>
      <w:r w:rsidR="00F647BB">
        <w:t xml:space="preserve">Purchase Order/Agreement </w:t>
      </w:r>
      <w:r w:rsidRPr="004D7935">
        <w:t>and shall be subject to the Government of Uganda General Conditions of Contract (GCC) for the Procurement of Non Consultancy Services (available on request) except where modified by the Special Conditions below.</w:t>
      </w:r>
    </w:p>
    <w:p w:rsidR="00990948" w:rsidRPr="004D7935" w:rsidRDefault="00990948" w:rsidP="00990948">
      <w:pPr>
        <w:pStyle w:val="SectionVHeader"/>
        <w:spacing w:before="120" w:after="120"/>
        <w:jc w:val="both"/>
      </w:pPr>
      <w:r w:rsidRPr="004D7935">
        <w:t>Special Conditions of Contract</w:t>
      </w:r>
    </w:p>
    <w:p w:rsidR="00990948" w:rsidRPr="004D7935" w:rsidRDefault="00990948" w:rsidP="00990948">
      <w:pPr>
        <w:spacing w:before="120" w:after="60"/>
        <w:jc w:val="both"/>
      </w:pPr>
      <w:r w:rsidRPr="004D7935">
        <w:t>Procurement Reference Number:</w:t>
      </w:r>
      <w:r w:rsidRPr="004D7935">
        <w:tab/>
        <w:t>______________________________</w:t>
      </w:r>
    </w:p>
    <w:p w:rsidR="00990948" w:rsidRPr="004D7935" w:rsidRDefault="00F647BB" w:rsidP="00990948">
      <w:pPr>
        <w:spacing w:before="120"/>
        <w:jc w:val="both"/>
      </w:pPr>
      <w:r>
        <w:t xml:space="preserve">Purchase Order/Agreement </w:t>
      </w:r>
      <w:r w:rsidR="00990948" w:rsidRPr="004D7935">
        <w:t>Serial Number:</w:t>
      </w:r>
      <w:r w:rsidR="00990948" w:rsidRPr="004D7935">
        <w:tab/>
        <w:t>______________________________</w:t>
      </w:r>
    </w:p>
    <w:p w:rsidR="00990948" w:rsidRPr="004D7935" w:rsidRDefault="00990948" w:rsidP="00990948">
      <w:pPr>
        <w:spacing w:after="60"/>
        <w:jc w:val="both"/>
      </w:pPr>
      <w:r w:rsidRPr="004D7935">
        <w:rPr>
          <w:i/>
          <w:iCs/>
        </w:rPr>
        <w:t>[</w:t>
      </w:r>
      <w:r w:rsidR="00F647BB">
        <w:rPr>
          <w:i/>
          <w:iCs/>
        </w:rPr>
        <w:t>Purchase Order/Agreement</w:t>
      </w:r>
      <w:r w:rsidR="00B900AB">
        <w:rPr>
          <w:i/>
          <w:iCs/>
        </w:rPr>
        <w:t xml:space="preserve"> </w:t>
      </w:r>
      <w:r w:rsidRPr="004D7935">
        <w:rPr>
          <w:i/>
          <w:iCs/>
        </w:rPr>
        <w:t>Serial Number to be completed in the event of award of contract only]</w:t>
      </w:r>
    </w:p>
    <w:p w:rsidR="00990948" w:rsidRPr="004D7935" w:rsidRDefault="00990948" w:rsidP="00990948">
      <w:pPr>
        <w:spacing w:before="120" w:after="120"/>
        <w:jc w:val="both"/>
      </w:pPr>
      <w:r w:rsidRPr="004D7935">
        <w:t xml:space="preserve">The clause numbers given in the first column correspond with the relevant clause number of the General Conditions of Contract. </w:t>
      </w:r>
    </w:p>
    <w:p w:rsidR="00990948" w:rsidRPr="004D7935" w:rsidRDefault="00990948" w:rsidP="00990948">
      <w:pPr>
        <w:pStyle w:val="Header"/>
        <w:tabs>
          <w:tab w:val="clear" w:pos="4320"/>
          <w:tab w:val="clear" w:pos="8640"/>
        </w:tabs>
        <w:jc w:val="both"/>
        <w:rPr>
          <w:highlight w:val="yellow"/>
        </w:rPr>
      </w:pPr>
    </w:p>
    <w:tbl>
      <w:tblPr>
        <w:tblW w:w="928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83"/>
        <w:gridCol w:w="7406"/>
      </w:tblGrid>
      <w:tr w:rsidR="00990948" w:rsidRPr="004D7935" w:rsidTr="00B2583C">
        <w:trPr>
          <w:tblHeader/>
        </w:trPr>
        <w:tc>
          <w:tcPr>
            <w:tcW w:w="1883" w:type="dxa"/>
            <w:tcBorders>
              <w:top w:val="double" w:sz="6" w:space="0" w:color="auto"/>
            </w:tcBorders>
            <w:shd w:val="clear" w:color="auto" w:fill="FFFFFF"/>
          </w:tcPr>
          <w:p w:rsidR="00990948" w:rsidRPr="004D7935" w:rsidRDefault="00990948" w:rsidP="00B2583C">
            <w:pPr>
              <w:spacing w:before="120" w:after="120"/>
              <w:jc w:val="both"/>
              <w:rPr>
                <w:b/>
                <w:bCs/>
              </w:rPr>
            </w:pPr>
            <w:r w:rsidRPr="004D7935">
              <w:rPr>
                <w:b/>
                <w:bCs/>
              </w:rPr>
              <w:t>GCC clause reference</w:t>
            </w:r>
          </w:p>
        </w:tc>
        <w:tc>
          <w:tcPr>
            <w:tcW w:w="7406" w:type="dxa"/>
            <w:tcBorders>
              <w:top w:val="double" w:sz="6" w:space="0" w:color="auto"/>
            </w:tcBorders>
            <w:shd w:val="clear" w:color="auto" w:fill="FFFFFF"/>
          </w:tcPr>
          <w:p w:rsidR="00990948" w:rsidRPr="004D7935" w:rsidRDefault="00990948" w:rsidP="00B2583C">
            <w:pPr>
              <w:spacing w:before="120" w:after="120"/>
              <w:ind w:right="-72"/>
              <w:jc w:val="both"/>
              <w:rPr>
                <w:b/>
                <w:bCs/>
              </w:rPr>
            </w:pPr>
            <w:r w:rsidRPr="004D7935">
              <w:rPr>
                <w:b/>
                <w:bCs/>
              </w:rPr>
              <w:t>Special Conditions of Contract</w:t>
            </w:r>
          </w:p>
        </w:tc>
      </w:tr>
      <w:tr w:rsidR="00990948" w:rsidRPr="004D7935" w:rsidTr="00B2583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1883" w:type="dxa"/>
            <w:tcBorders>
              <w:top w:val="single" w:sz="6" w:space="0" w:color="auto"/>
              <w:left w:val="double" w:sz="6" w:space="0" w:color="auto"/>
              <w:bottom w:val="single" w:sz="6" w:space="0" w:color="auto"/>
              <w:right w:val="single" w:sz="6" w:space="0" w:color="auto"/>
            </w:tcBorders>
          </w:tcPr>
          <w:p w:rsidR="00990948" w:rsidRPr="004D7935" w:rsidRDefault="00990948" w:rsidP="00B2583C">
            <w:pPr>
              <w:spacing w:before="60" w:after="60"/>
              <w:jc w:val="both"/>
              <w:rPr>
                <w:b/>
                <w:bCs/>
              </w:rPr>
            </w:pPr>
            <w:r w:rsidRPr="004D7935">
              <w:rPr>
                <w:b/>
                <w:bCs/>
              </w:rPr>
              <w:t>Eligible Countries</w:t>
            </w:r>
          </w:p>
          <w:p w:rsidR="00990948" w:rsidRPr="004D7935" w:rsidRDefault="00990948" w:rsidP="00B2583C">
            <w:pPr>
              <w:spacing w:before="60" w:after="60"/>
              <w:jc w:val="both"/>
              <w:rPr>
                <w:b/>
                <w:bCs/>
              </w:rPr>
            </w:pPr>
            <w:r>
              <w:rPr>
                <w:b/>
                <w:bCs/>
              </w:rPr>
              <w:t>GCC 1.2</w:t>
            </w:r>
            <w:r w:rsidRPr="004D7935">
              <w:rPr>
                <w:b/>
                <w:bCs/>
              </w:rPr>
              <w:t>(e)</w:t>
            </w:r>
          </w:p>
        </w:tc>
        <w:tc>
          <w:tcPr>
            <w:tcW w:w="7406" w:type="dxa"/>
            <w:tcBorders>
              <w:top w:val="single" w:sz="6" w:space="0" w:color="auto"/>
              <w:left w:val="nil"/>
              <w:bottom w:val="single" w:sz="6" w:space="0" w:color="auto"/>
              <w:right w:val="double" w:sz="6" w:space="0" w:color="auto"/>
            </w:tcBorders>
          </w:tcPr>
          <w:p w:rsidR="00990948" w:rsidRPr="004D7935" w:rsidRDefault="00990948" w:rsidP="00B2583C">
            <w:pPr>
              <w:tabs>
                <w:tab w:val="right" w:pos="7164"/>
              </w:tabs>
              <w:spacing w:before="60" w:after="60"/>
              <w:jc w:val="both"/>
            </w:pPr>
            <w:r w:rsidRPr="004D7935">
              <w:t>All countries are eligible, unless as a matter of law or official regulation, the Government of Uganda prohibits commercial relations with that country or by an act of compliance with a decision of the United Nations Security Council taken under Chapter VII of the Charter of the United Nations, the Government of Uganda prohibits any import of Supplies from that country or any payments to persons or entities in that country.</w:t>
            </w:r>
          </w:p>
        </w:tc>
      </w:tr>
      <w:tr w:rsidR="00990948" w:rsidRPr="004D7935" w:rsidTr="00B2583C">
        <w:tc>
          <w:tcPr>
            <w:tcW w:w="1883" w:type="dxa"/>
          </w:tcPr>
          <w:p w:rsidR="00990948" w:rsidRPr="004D7935" w:rsidRDefault="00990948" w:rsidP="00B2583C">
            <w:pPr>
              <w:pStyle w:val="SCCText"/>
              <w:jc w:val="both"/>
              <w:rPr>
                <w:b/>
                <w:bCs/>
              </w:rPr>
            </w:pPr>
            <w:r w:rsidRPr="004D7935">
              <w:rPr>
                <w:b/>
                <w:bCs/>
              </w:rPr>
              <w:t>Authorised Representatives</w:t>
            </w:r>
          </w:p>
          <w:p w:rsidR="00990948" w:rsidRPr="004D7935" w:rsidRDefault="00990948" w:rsidP="00B2583C">
            <w:pPr>
              <w:pStyle w:val="SCCText"/>
              <w:jc w:val="both"/>
              <w:rPr>
                <w:b/>
                <w:bCs/>
              </w:rPr>
            </w:pPr>
            <w:r w:rsidRPr="004D7935">
              <w:rPr>
                <w:b/>
                <w:bCs/>
              </w:rPr>
              <w:t>GCC 3.4</w:t>
            </w:r>
          </w:p>
        </w:tc>
        <w:tc>
          <w:tcPr>
            <w:tcW w:w="7406" w:type="dxa"/>
          </w:tcPr>
          <w:p w:rsidR="00990948" w:rsidRPr="004D7935" w:rsidRDefault="00990948" w:rsidP="00B2583C">
            <w:pPr>
              <w:pStyle w:val="SCCText"/>
              <w:jc w:val="both"/>
            </w:pPr>
            <w:r w:rsidRPr="004D7935">
              <w:t>The Authorised Representatives are:</w:t>
            </w:r>
          </w:p>
          <w:p w:rsidR="00990948" w:rsidRPr="004D7935" w:rsidRDefault="00294421" w:rsidP="00B2583C">
            <w:pPr>
              <w:pStyle w:val="SCCText"/>
              <w:tabs>
                <w:tab w:val="left" w:pos="3956"/>
              </w:tabs>
              <w:jc w:val="both"/>
            </w:pPr>
            <w:r>
              <w:t>Fo</w:t>
            </w:r>
            <w:r w:rsidR="00990948" w:rsidRPr="004D7935">
              <w:t>r the Procuring and Disposing Entity:</w:t>
            </w:r>
            <w:r w:rsidR="00990948" w:rsidRPr="004D7935">
              <w:tab/>
            </w:r>
          </w:p>
          <w:p w:rsidR="00294421" w:rsidRDefault="00294421" w:rsidP="00B2583C">
            <w:pPr>
              <w:pStyle w:val="SCCText"/>
              <w:tabs>
                <w:tab w:val="left" w:pos="2518"/>
                <w:tab w:val="left" w:pos="3956"/>
              </w:tabs>
              <w:spacing w:before="0"/>
              <w:jc w:val="both"/>
            </w:pPr>
          </w:p>
          <w:p w:rsidR="00990948" w:rsidRPr="004D7935" w:rsidRDefault="00990948" w:rsidP="00B2583C">
            <w:pPr>
              <w:pStyle w:val="SCCText"/>
              <w:tabs>
                <w:tab w:val="left" w:pos="2518"/>
                <w:tab w:val="left" w:pos="3956"/>
              </w:tabs>
              <w:spacing w:before="0"/>
              <w:jc w:val="both"/>
            </w:pPr>
            <w:r w:rsidRPr="004D7935">
              <w:t xml:space="preserve">For the Provider, the authorised representative shall be the name given on the first page of this Purchase Order. </w:t>
            </w:r>
          </w:p>
        </w:tc>
      </w:tr>
      <w:tr w:rsidR="00990948" w:rsidRPr="004D7935" w:rsidTr="00B2583C">
        <w:tc>
          <w:tcPr>
            <w:tcW w:w="1883" w:type="dxa"/>
          </w:tcPr>
          <w:p w:rsidR="00990948" w:rsidRPr="004D7935" w:rsidRDefault="00990948" w:rsidP="00B2583C">
            <w:pPr>
              <w:pStyle w:val="SCCText"/>
              <w:jc w:val="both"/>
              <w:rPr>
                <w:b/>
                <w:bCs/>
              </w:rPr>
            </w:pPr>
            <w:r w:rsidRPr="004D7935">
              <w:rPr>
                <w:b/>
                <w:bCs/>
              </w:rPr>
              <w:t>Law</w:t>
            </w:r>
          </w:p>
          <w:p w:rsidR="00990948" w:rsidRPr="004D7935" w:rsidRDefault="00990948" w:rsidP="00B2583C">
            <w:pPr>
              <w:pStyle w:val="SCCText"/>
              <w:jc w:val="both"/>
              <w:rPr>
                <w:b/>
                <w:bCs/>
              </w:rPr>
            </w:pPr>
            <w:r w:rsidRPr="004D7935">
              <w:rPr>
                <w:b/>
                <w:bCs/>
              </w:rPr>
              <w:t>GCC 4.1</w:t>
            </w:r>
          </w:p>
        </w:tc>
        <w:tc>
          <w:tcPr>
            <w:tcW w:w="7406" w:type="dxa"/>
          </w:tcPr>
          <w:p w:rsidR="00990948" w:rsidRPr="004D7935" w:rsidRDefault="00990948" w:rsidP="00B2583C">
            <w:pPr>
              <w:pStyle w:val="SCCText"/>
              <w:jc w:val="both"/>
              <w:rPr>
                <w:b/>
                <w:bCs/>
              </w:rPr>
            </w:pPr>
            <w:r w:rsidRPr="004D7935">
              <w:t>The Governing Laws shall be the Laws of Uganda.</w:t>
            </w:r>
          </w:p>
        </w:tc>
      </w:tr>
      <w:tr w:rsidR="00990948" w:rsidRPr="004D7935" w:rsidTr="00B2583C">
        <w:tc>
          <w:tcPr>
            <w:tcW w:w="1883" w:type="dxa"/>
          </w:tcPr>
          <w:p w:rsidR="00990948" w:rsidRPr="004D7935" w:rsidRDefault="00990948" w:rsidP="00B2583C">
            <w:pPr>
              <w:pStyle w:val="SCCText"/>
              <w:jc w:val="both"/>
              <w:rPr>
                <w:b/>
                <w:bCs/>
              </w:rPr>
            </w:pPr>
            <w:r w:rsidRPr="004D7935">
              <w:rPr>
                <w:b/>
                <w:bCs/>
              </w:rPr>
              <w:t>Language</w:t>
            </w:r>
          </w:p>
          <w:p w:rsidR="00990948" w:rsidRPr="004D7935" w:rsidRDefault="00990948" w:rsidP="00B2583C">
            <w:pPr>
              <w:pStyle w:val="SCCText"/>
              <w:jc w:val="both"/>
              <w:rPr>
                <w:b/>
                <w:bCs/>
              </w:rPr>
            </w:pPr>
            <w:r w:rsidRPr="004D7935">
              <w:rPr>
                <w:b/>
                <w:bCs/>
              </w:rPr>
              <w:t>GCC 5.1</w:t>
            </w:r>
          </w:p>
        </w:tc>
        <w:tc>
          <w:tcPr>
            <w:tcW w:w="7406" w:type="dxa"/>
          </w:tcPr>
          <w:p w:rsidR="00990948" w:rsidRPr="004D7935" w:rsidRDefault="00990948" w:rsidP="00B2583C">
            <w:pPr>
              <w:pStyle w:val="SCCText"/>
              <w:jc w:val="both"/>
            </w:pPr>
            <w:r w:rsidRPr="004D7935">
              <w:t xml:space="preserve">The language of the contract shall be English. </w:t>
            </w:r>
          </w:p>
        </w:tc>
      </w:tr>
      <w:tr w:rsidR="00990948" w:rsidRPr="004D7935" w:rsidTr="00B2583C">
        <w:tblPrEx>
          <w:tblBorders>
            <w:insideV w:val="none" w:sz="0" w:space="0" w:color="auto"/>
          </w:tblBorders>
        </w:tblPrEx>
        <w:tc>
          <w:tcPr>
            <w:tcW w:w="1883" w:type="dxa"/>
            <w:tcBorders>
              <w:right w:val="single" w:sz="6" w:space="0" w:color="auto"/>
            </w:tcBorders>
          </w:tcPr>
          <w:p w:rsidR="00990948" w:rsidRPr="004D7935" w:rsidRDefault="00990948" w:rsidP="00B2583C">
            <w:pPr>
              <w:spacing w:before="60" w:after="60"/>
              <w:jc w:val="both"/>
              <w:rPr>
                <w:b/>
                <w:bCs/>
              </w:rPr>
            </w:pPr>
            <w:r w:rsidRPr="004D7935">
              <w:rPr>
                <w:b/>
                <w:bCs/>
              </w:rPr>
              <w:t>Notices</w:t>
            </w:r>
          </w:p>
          <w:p w:rsidR="00990948" w:rsidRPr="004D7935" w:rsidRDefault="00990948" w:rsidP="00B2583C">
            <w:pPr>
              <w:spacing w:before="60" w:after="60"/>
              <w:jc w:val="both"/>
              <w:rPr>
                <w:b/>
                <w:bCs/>
              </w:rPr>
            </w:pPr>
            <w:r w:rsidRPr="004D7935">
              <w:rPr>
                <w:b/>
                <w:bCs/>
              </w:rPr>
              <w:t>GCC 6.1</w:t>
            </w:r>
          </w:p>
        </w:tc>
        <w:tc>
          <w:tcPr>
            <w:tcW w:w="7406" w:type="dxa"/>
            <w:tcBorders>
              <w:left w:val="single" w:sz="6" w:space="0" w:color="auto"/>
            </w:tcBorders>
          </w:tcPr>
          <w:p w:rsidR="009037A8" w:rsidRDefault="00990948">
            <w:pPr>
              <w:tabs>
                <w:tab w:val="right" w:pos="7164"/>
              </w:tabs>
              <w:spacing w:before="60" w:after="60"/>
              <w:jc w:val="both"/>
            </w:pPr>
            <w:r w:rsidRPr="004D7935">
              <w:t xml:space="preserve">Any notice shall be sent to the addresses on the first page of </w:t>
            </w:r>
            <w:r w:rsidR="00406DBA">
              <w:t xml:space="preserve">this </w:t>
            </w:r>
            <w:r w:rsidR="00B63A53" w:rsidRPr="00B63A53">
              <w:t>Purchase Order/Agreement</w:t>
            </w:r>
            <w:r w:rsidRPr="004D7935">
              <w:t xml:space="preserve"> </w:t>
            </w:r>
          </w:p>
        </w:tc>
      </w:tr>
      <w:tr w:rsidR="00990948" w:rsidRPr="004D7935" w:rsidTr="00B2583C">
        <w:tblPrEx>
          <w:tblBorders>
            <w:insideV w:val="none" w:sz="0" w:space="0" w:color="auto"/>
          </w:tblBorders>
        </w:tblPrEx>
        <w:tc>
          <w:tcPr>
            <w:tcW w:w="1883" w:type="dxa"/>
            <w:tcBorders>
              <w:right w:val="single" w:sz="6" w:space="0" w:color="auto"/>
            </w:tcBorders>
          </w:tcPr>
          <w:p w:rsidR="00990948" w:rsidRPr="004D7935" w:rsidRDefault="00990948" w:rsidP="00B2583C">
            <w:pPr>
              <w:spacing w:before="60" w:after="60"/>
              <w:jc w:val="both"/>
              <w:rPr>
                <w:b/>
                <w:bCs/>
              </w:rPr>
            </w:pPr>
            <w:r w:rsidRPr="004D7935">
              <w:rPr>
                <w:b/>
                <w:bCs/>
              </w:rPr>
              <w:t>Change orders and contract amendment GCC 9.1</w:t>
            </w:r>
          </w:p>
        </w:tc>
        <w:tc>
          <w:tcPr>
            <w:tcW w:w="7406" w:type="dxa"/>
            <w:tcBorders>
              <w:left w:val="single" w:sz="6" w:space="0" w:color="auto"/>
            </w:tcBorders>
          </w:tcPr>
          <w:p w:rsidR="00990948" w:rsidRPr="004D7935" w:rsidRDefault="00990948" w:rsidP="00B2583C">
            <w:pPr>
              <w:tabs>
                <w:tab w:val="right" w:pos="7164"/>
              </w:tabs>
              <w:spacing w:before="60" w:after="60"/>
              <w:jc w:val="both"/>
            </w:pPr>
            <w:r w:rsidRPr="004D7935">
              <w:t>Contract Amendment shall be accepted under the following circumstances but not limited to ;</w:t>
            </w:r>
          </w:p>
          <w:p w:rsidR="00990948" w:rsidRPr="004D7935" w:rsidRDefault="00990948" w:rsidP="00990948">
            <w:pPr>
              <w:numPr>
                <w:ilvl w:val="0"/>
                <w:numId w:val="13"/>
              </w:numPr>
              <w:tabs>
                <w:tab w:val="right" w:pos="637"/>
              </w:tabs>
              <w:spacing w:before="60" w:after="60"/>
              <w:jc w:val="both"/>
            </w:pPr>
            <w:r w:rsidRPr="004D7935">
              <w:t xml:space="preserve"> Increase/reduction of PDE size. </w:t>
            </w:r>
          </w:p>
          <w:p w:rsidR="00990948" w:rsidRPr="004D7935" w:rsidRDefault="00990948" w:rsidP="00990948">
            <w:pPr>
              <w:numPr>
                <w:ilvl w:val="0"/>
                <w:numId w:val="13"/>
              </w:numPr>
              <w:tabs>
                <w:tab w:val="right" w:pos="637"/>
              </w:tabs>
              <w:spacing w:before="60" w:after="60"/>
              <w:jc w:val="both"/>
            </w:pPr>
            <w:r w:rsidRPr="004D7935">
              <w:t>Any other (indicate acceptable circumstances)</w:t>
            </w:r>
          </w:p>
        </w:tc>
      </w:tr>
      <w:tr w:rsidR="00990948" w:rsidRPr="004D7935" w:rsidTr="00B2583C">
        <w:tc>
          <w:tcPr>
            <w:tcW w:w="1883" w:type="dxa"/>
          </w:tcPr>
          <w:p w:rsidR="00990948" w:rsidRPr="004D7935" w:rsidRDefault="00990948" w:rsidP="00B2583C">
            <w:pPr>
              <w:pStyle w:val="SCCText"/>
              <w:jc w:val="both"/>
              <w:rPr>
                <w:b/>
                <w:bCs/>
              </w:rPr>
            </w:pPr>
            <w:r w:rsidRPr="004D7935">
              <w:rPr>
                <w:b/>
                <w:bCs/>
              </w:rPr>
              <w:lastRenderedPageBreak/>
              <w:t>Dispute Settlement</w:t>
            </w:r>
          </w:p>
          <w:p w:rsidR="00990948" w:rsidRPr="004D7935" w:rsidRDefault="00990948" w:rsidP="00B2583C">
            <w:pPr>
              <w:pStyle w:val="SCCText"/>
              <w:jc w:val="both"/>
              <w:rPr>
                <w:b/>
                <w:bCs/>
              </w:rPr>
            </w:pPr>
            <w:r w:rsidRPr="004D7935">
              <w:rPr>
                <w:b/>
                <w:bCs/>
              </w:rPr>
              <w:t>GCC 17.2</w:t>
            </w:r>
          </w:p>
        </w:tc>
        <w:tc>
          <w:tcPr>
            <w:tcW w:w="7406" w:type="dxa"/>
          </w:tcPr>
          <w:p w:rsidR="00990948" w:rsidRPr="004D7935" w:rsidRDefault="00990948" w:rsidP="00B2583C">
            <w:pPr>
              <w:pStyle w:val="SCCText"/>
              <w:jc w:val="both"/>
            </w:pPr>
            <w:r w:rsidRPr="007C42E9">
              <w:rPr>
                <w:rFonts w:ascii="Optima" w:hAnsi="Optima"/>
              </w:rPr>
              <w:t>The Dispute settlement shall be through amicable discussion. However if this should fail, the settlement shall be in accordance with the Arbitration and Conciliation Act CAP 4 Laws of Uganda</w:t>
            </w:r>
          </w:p>
        </w:tc>
      </w:tr>
      <w:tr w:rsidR="00990948" w:rsidRPr="004D7935" w:rsidTr="00B2583C">
        <w:trPr>
          <w:cantSplit/>
        </w:trPr>
        <w:tc>
          <w:tcPr>
            <w:tcW w:w="1883" w:type="dxa"/>
          </w:tcPr>
          <w:p w:rsidR="00990948" w:rsidRPr="00F647BB" w:rsidRDefault="00406DBA" w:rsidP="00B2583C">
            <w:pPr>
              <w:pStyle w:val="SCCText"/>
              <w:jc w:val="both"/>
              <w:rPr>
                <w:b/>
                <w:bCs/>
              </w:rPr>
            </w:pPr>
            <w:r>
              <w:rPr>
                <w:b/>
                <w:bCs/>
              </w:rPr>
              <w:t xml:space="preserve">Liquidation damages GCC 18.1 </w:t>
            </w:r>
          </w:p>
        </w:tc>
        <w:tc>
          <w:tcPr>
            <w:tcW w:w="7406" w:type="dxa"/>
          </w:tcPr>
          <w:p w:rsidR="009037A8" w:rsidRDefault="00406DBA">
            <w:pPr>
              <w:pStyle w:val="SCCText"/>
              <w:jc w:val="both"/>
            </w:pPr>
            <w:r>
              <w:t xml:space="preserve">Liquidated damages of </w:t>
            </w:r>
            <w:r w:rsidR="00B63A53" w:rsidRPr="00B63A53">
              <w:t>.................</w:t>
            </w:r>
            <w:r>
              <w:t xml:space="preserve"> per day for each day that the remittance date is later than the agreed remittance date.  </w:t>
            </w:r>
          </w:p>
        </w:tc>
      </w:tr>
      <w:tr w:rsidR="00990948" w:rsidRPr="004D7935" w:rsidTr="00B2583C">
        <w:trPr>
          <w:cantSplit/>
        </w:trPr>
        <w:tc>
          <w:tcPr>
            <w:tcW w:w="1883" w:type="dxa"/>
          </w:tcPr>
          <w:p w:rsidR="00990948" w:rsidRPr="004D7935" w:rsidRDefault="00990948" w:rsidP="00B2583C">
            <w:pPr>
              <w:pStyle w:val="SCCText"/>
              <w:jc w:val="both"/>
              <w:rPr>
                <w:b/>
                <w:bCs/>
              </w:rPr>
            </w:pPr>
            <w:r w:rsidRPr="004D7935">
              <w:rPr>
                <w:b/>
                <w:bCs/>
              </w:rPr>
              <w:t>Commencement</w:t>
            </w:r>
          </w:p>
          <w:p w:rsidR="00990948" w:rsidRPr="004D7935" w:rsidRDefault="00990948" w:rsidP="00B2583C">
            <w:pPr>
              <w:pStyle w:val="SCCText"/>
              <w:jc w:val="both"/>
              <w:rPr>
                <w:b/>
                <w:bCs/>
              </w:rPr>
            </w:pPr>
            <w:r w:rsidRPr="004D7935">
              <w:rPr>
                <w:b/>
                <w:bCs/>
              </w:rPr>
              <w:t>GCC 19.1</w:t>
            </w:r>
          </w:p>
        </w:tc>
        <w:tc>
          <w:tcPr>
            <w:tcW w:w="7406" w:type="dxa"/>
          </w:tcPr>
          <w:p w:rsidR="00990948" w:rsidRPr="004D7935" w:rsidRDefault="00990948" w:rsidP="00B2583C">
            <w:pPr>
              <w:pStyle w:val="SCCText"/>
              <w:jc w:val="both"/>
            </w:pPr>
            <w:r w:rsidRPr="004D7935">
              <w:t xml:space="preserve">The Period in which work shall have commenced following effectiveness of the Contract is: </w:t>
            </w:r>
          </w:p>
        </w:tc>
      </w:tr>
      <w:tr w:rsidR="00990948" w:rsidRPr="004D7935" w:rsidTr="00B2583C">
        <w:tc>
          <w:tcPr>
            <w:tcW w:w="1883" w:type="dxa"/>
          </w:tcPr>
          <w:p w:rsidR="00990948" w:rsidRPr="004D7935" w:rsidRDefault="00990948" w:rsidP="00B2583C">
            <w:pPr>
              <w:pStyle w:val="SCCText"/>
              <w:jc w:val="both"/>
              <w:rPr>
                <w:b/>
                <w:bCs/>
              </w:rPr>
            </w:pPr>
            <w:r w:rsidRPr="004D7935">
              <w:rPr>
                <w:b/>
                <w:bCs/>
              </w:rPr>
              <w:t>Completion</w:t>
            </w:r>
          </w:p>
          <w:p w:rsidR="00990948" w:rsidRPr="004D7935" w:rsidRDefault="00990948" w:rsidP="00B2583C">
            <w:pPr>
              <w:pStyle w:val="SCCText"/>
              <w:jc w:val="both"/>
              <w:rPr>
                <w:b/>
                <w:bCs/>
              </w:rPr>
            </w:pPr>
            <w:r w:rsidRPr="004D7935">
              <w:rPr>
                <w:b/>
                <w:bCs/>
              </w:rPr>
              <w:t>GCC 20.1</w:t>
            </w:r>
          </w:p>
        </w:tc>
        <w:tc>
          <w:tcPr>
            <w:tcW w:w="7406" w:type="dxa"/>
          </w:tcPr>
          <w:p w:rsidR="00990948" w:rsidRPr="004D7935" w:rsidRDefault="00990948" w:rsidP="007A1D6D">
            <w:pPr>
              <w:pStyle w:val="SCCText"/>
              <w:jc w:val="both"/>
              <w:rPr>
                <w:b/>
                <w:bCs/>
              </w:rPr>
            </w:pPr>
            <w:r w:rsidRPr="004D7935">
              <w:t>The Services shall be completed by</w:t>
            </w:r>
            <w:r w:rsidR="007A1D6D">
              <w:t>...............</w:t>
            </w:r>
            <w:r w:rsidRPr="004D7935">
              <w:t xml:space="preserve">/shall be performed for a period of: </w:t>
            </w:r>
            <w:r w:rsidR="007A1D6D">
              <w:t>........................</w:t>
            </w:r>
            <w:r w:rsidR="00AD1CA7">
              <w:t xml:space="preserve"> months.</w:t>
            </w:r>
          </w:p>
        </w:tc>
      </w:tr>
      <w:tr w:rsidR="00990948" w:rsidRPr="004D7935" w:rsidTr="00B2583C">
        <w:tc>
          <w:tcPr>
            <w:tcW w:w="1883" w:type="dxa"/>
          </w:tcPr>
          <w:p w:rsidR="00990948" w:rsidRPr="004D7935" w:rsidRDefault="00990948" w:rsidP="00B2583C">
            <w:pPr>
              <w:pStyle w:val="SCCText"/>
              <w:jc w:val="both"/>
              <w:rPr>
                <w:b/>
                <w:bCs/>
              </w:rPr>
            </w:pPr>
            <w:r w:rsidRPr="004D7935">
              <w:rPr>
                <w:b/>
                <w:bCs/>
              </w:rPr>
              <w:t>Excluded Costs</w:t>
            </w:r>
          </w:p>
          <w:p w:rsidR="00990948" w:rsidRPr="004D7935" w:rsidRDefault="00990948" w:rsidP="00B2583C">
            <w:pPr>
              <w:pStyle w:val="SCCText"/>
              <w:jc w:val="both"/>
              <w:rPr>
                <w:b/>
                <w:bCs/>
              </w:rPr>
            </w:pPr>
            <w:r w:rsidRPr="004D7935">
              <w:rPr>
                <w:b/>
                <w:bCs/>
              </w:rPr>
              <w:t>GCC 22.2</w:t>
            </w:r>
          </w:p>
        </w:tc>
        <w:tc>
          <w:tcPr>
            <w:tcW w:w="7406" w:type="dxa"/>
          </w:tcPr>
          <w:p w:rsidR="00990948" w:rsidRDefault="00990948" w:rsidP="00B2583C">
            <w:pPr>
              <w:pStyle w:val="SCCText"/>
              <w:jc w:val="both"/>
            </w:pPr>
            <w:r w:rsidRPr="004D7935">
              <w:t>The following costs are excluded from the Contract Price:</w:t>
            </w:r>
          </w:p>
          <w:p w:rsidR="00990948" w:rsidRDefault="00990948" w:rsidP="00990948">
            <w:pPr>
              <w:pStyle w:val="SCCText"/>
              <w:numPr>
                <w:ilvl w:val="0"/>
                <w:numId w:val="14"/>
              </w:numPr>
              <w:jc w:val="both"/>
            </w:pPr>
            <w:r>
              <w:t>Operational costs</w:t>
            </w:r>
          </w:p>
          <w:p w:rsidR="00AD1CA7" w:rsidRDefault="00AD1CA7" w:rsidP="00990948">
            <w:pPr>
              <w:pStyle w:val="SCCText"/>
              <w:numPr>
                <w:ilvl w:val="0"/>
                <w:numId w:val="14"/>
              </w:numPr>
              <w:jc w:val="both"/>
            </w:pPr>
            <w:r>
              <w:t>Taxes</w:t>
            </w:r>
          </w:p>
          <w:p w:rsidR="00990948" w:rsidRPr="004D7935" w:rsidRDefault="00990948" w:rsidP="00990948">
            <w:pPr>
              <w:pStyle w:val="SCCText"/>
              <w:numPr>
                <w:ilvl w:val="0"/>
                <w:numId w:val="14"/>
              </w:numPr>
              <w:jc w:val="both"/>
            </w:pPr>
            <w:r w:rsidRPr="004D7935">
              <w:t xml:space="preserve">Any other (indicate </w:t>
            </w:r>
            <w:r>
              <w:t>excluded costs</w:t>
            </w:r>
            <w:r w:rsidRPr="004D7935">
              <w:t>)</w:t>
            </w:r>
          </w:p>
        </w:tc>
      </w:tr>
      <w:tr w:rsidR="00990948" w:rsidRPr="004D7935" w:rsidTr="00B2583C">
        <w:tc>
          <w:tcPr>
            <w:tcW w:w="1883" w:type="dxa"/>
          </w:tcPr>
          <w:p w:rsidR="00990948" w:rsidRPr="004D7935" w:rsidRDefault="00990948" w:rsidP="00B2583C">
            <w:pPr>
              <w:pStyle w:val="SCCText"/>
              <w:jc w:val="both"/>
              <w:rPr>
                <w:b/>
                <w:bCs/>
              </w:rPr>
            </w:pPr>
            <w:r w:rsidRPr="004D7935">
              <w:rPr>
                <w:b/>
                <w:bCs/>
              </w:rPr>
              <w:t>Payment Schedule</w:t>
            </w:r>
          </w:p>
          <w:p w:rsidR="00990948" w:rsidRPr="004D7935" w:rsidRDefault="00990948" w:rsidP="00B2583C">
            <w:pPr>
              <w:pStyle w:val="SCCText"/>
              <w:jc w:val="both"/>
              <w:rPr>
                <w:b/>
                <w:bCs/>
              </w:rPr>
            </w:pPr>
            <w:r w:rsidRPr="004D7935">
              <w:rPr>
                <w:b/>
                <w:bCs/>
              </w:rPr>
              <w:t>GCC 22.3</w:t>
            </w:r>
          </w:p>
        </w:tc>
        <w:tc>
          <w:tcPr>
            <w:tcW w:w="7406" w:type="dxa"/>
          </w:tcPr>
          <w:p w:rsidR="00990948" w:rsidRPr="00900E76" w:rsidRDefault="00990948" w:rsidP="00B2583C">
            <w:pPr>
              <w:pStyle w:val="SCCText"/>
              <w:jc w:val="both"/>
            </w:pPr>
            <w:r w:rsidRPr="00900E76">
              <w:t>The payment schedule shall be:</w:t>
            </w:r>
            <w:r w:rsidRPr="00900E76">
              <w:rPr>
                <w:color w:val="FF0000"/>
              </w:rPr>
              <w:t xml:space="preserve"> </w:t>
            </w:r>
            <w:r w:rsidR="00900E76" w:rsidRPr="00900E76">
              <w:t>..............</w:t>
            </w:r>
            <w:r w:rsidRPr="00900E76">
              <w:t xml:space="preserve"> in advance</w:t>
            </w:r>
            <w:r w:rsidR="00900E76" w:rsidRPr="00900E76">
              <w:t xml:space="preserve"> (</w:t>
            </w:r>
            <w:r w:rsidR="00900E76" w:rsidRPr="00900E76">
              <w:rPr>
                <w:i/>
              </w:rPr>
              <w:t>state acceptable period)</w:t>
            </w:r>
          </w:p>
          <w:p w:rsidR="00990948" w:rsidRPr="00900E76" w:rsidRDefault="00990948" w:rsidP="00B2583C">
            <w:pPr>
              <w:numPr>
                <w:ilvl w:val="12"/>
                <w:numId w:val="0"/>
              </w:numPr>
              <w:ind w:right="-72"/>
              <w:rPr>
                <w:rFonts w:ascii="Optima" w:hAnsi="Optima"/>
              </w:rPr>
            </w:pPr>
            <w:r w:rsidRPr="00900E76">
              <w:rPr>
                <w:rFonts w:ascii="Optima" w:hAnsi="Optima"/>
              </w:rPr>
              <w:t xml:space="preserve">Payment shall be made in Uganda Shillings on the following account:  </w:t>
            </w:r>
          </w:p>
          <w:p w:rsidR="00990948" w:rsidRPr="00900E76" w:rsidRDefault="00990948" w:rsidP="00B2583C">
            <w:pPr>
              <w:rPr>
                <w:rFonts w:ascii="Optima" w:hAnsi="Optima"/>
                <w:b/>
              </w:rPr>
            </w:pPr>
            <w:r w:rsidRPr="00900E76">
              <w:rPr>
                <w:rFonts w:ascii="Optima" w:hAnsi="Optima"/>
              </w:rPr>
              <w:t>Account Name: ....................................................</w:t>
            </w:r>
          </w:p>
          <w:p w:rsidR="00990948" w:rsidRPr="00900E76" w:rsidRDefault="00990948" w:rsidP="00B2583C">
            <w:pPr>
              <w:rPr>
                <w:rFonts w:ascii="Optima" w:hAnsi="Optima"/>
              </w:rPr>
            </w:pPr>
            <w:r w:rsidRPr="00900E76">
              <w:rPr>
                <w:rFonts w:ascii="Optima" w:hAnsi="Optima"/>
              </w:rPr>
              <w:t xml:space="preserve">Account Number: </w:t>
            </w:r>
            <w:r w:rsidRPr="00900E76">
              <w:rPr>
                <w:rFonts w:ascii="Optima" w:hAnsi="Optima"/>
                <w:b/>
              </w:rPr>
              <w:t>.............................</w:t>
            </w:r>
            <w:r w:rsidR="00376330">
              <w:rPr>
                <w:rFonts w:ascii="Optima" w:hAnsi="Optima"/>
                <w:b/>
              </w:rPr>
              <w:t>.......</w:t>
            </w:r>
            <w:r w:rsidRPr="00900E76">
              <w:rPr>
                <w:rFonts w:ascii="Optima" w:hAnsi="Optima"/>
                <w:b/>
              </w:rPr>
              <w:t>...........</w:t>
            </w:r>
          </w:p>
          <w:p w:rsidR="00990948" w:rsidRPr="00900E76" w:rsidRDefault="00990948" w:rsidP="00B2583C">
            <w:pPr>
              <w:rPr>
                <w:rFonts w:ascii="Optima" w:hAnsi="Optima"/>
              </w:rPr>
            </w:pPr>
            <w:r w:rsidRPr="00900E76">
              <w:rPr>
                <w:rFonts w:ascii="Optima" w:hAnsi="Optima"/>
              </w:rPr>
              <w:t xml:space="preserve">Bank: </w:t>
            </w:r>
            <w:r w:rsidRPr="00900E76">
              <w:rPr>
                <w:rFonts w:ascii="Optima" w:hAnsi="Optima"/>
                <w:b/>
              </w:rPr>
              <w:t>....................................................................</w:t>
            </w:r>
          </w:p>
          <w:p w:rsidR="00990948" w:rsidRPr="004D7935" w:rsidRDefault="00990948" w:rsidP="00B2583C">
            <w:pPr>
              <w:pStyle w:val="SCCText"/>
              <w:jc w:val="both"/>
            </w:pPr>
            <w:r w:rsidRPr="00900E76">
              <w:rPr>
                <w:rFonts w:ascii="Optima" w:hAnsi="Optima"/>
              </w:rPr>
              <w:t xml:space="preserve">Branch: </w:t>
            </w:r>
            <w:r w:rsidRPr="00900E76">
              <w:rPr>
                <w:rFonts w:ascii="Optima" w:hAnsi="Optima"/>
                <w:b/>
              </w:rPr>
              <w:t>.................................................................</w:t>
            </w:r>
          </w:p>
        </w:tc>
      </w:tr>
      <w:tr w:rsidR="00990948" w:rsidRPr="004D7935" w:rsidTr="00B2583C">
        <w:tc>
          <w:tcPr>
            <w:tcW w:w="1883" w:type="dxa"/>
          </w:tcPr>
          <w:p w:rsidR="00990948" w:rsidRPr="004D7935" w:rsidRDefault="00990948" w:rsidP="00B2583C">
            <w:pPr>
              <w:pStyle w:val="SCCText"/>
              <w:jc w:val="both"/>
              <w:rPr>
                <w:b/>
                <w:bCs/>
              </w:rPr>
            </w:pPr>
            <w:r w:rsidRPr="004D7935">
              <w:rPr>
                <w:b/>
                <w:bCs/>
              </w:rPr>
              <w:t>Price adjustments GCC 23</w:t>
            </w:r>
          </w:p>
        </w:tc>
        <w:tc>
          <w:tcPr>
            <w:tcW w:w="7406" w:type="dxa"/>
          </w:tcPr>
          <w:p w:rsidR="00990948" w:rsidRPr="004D7935" w:rsidRDefault="00990948" w:rsidP="00B2583C">
            <w:pPr>
              <w:tabs>
                <w:tab w:val="right" w:pos="7164"/>
              </w:tabs>
              <w:spacing w:before="60" w:after="60"/>
              <w:jc w:val="both"/>
            </w:pPr>
            <w:r w:rsidRPr="004D7935">
              <w:t xml:space="preserve">The amount to be remitted shall be revised or varied based on the results of the annual </w:t>
            </w:r>
            <w:r w:rsidR="00AD1CA7" w:rsidRPr="004D7935">
              <w:t>assessment of</w:t>
            </w:r>
            <w:r w:rsidRPr="004D7935">
              <w:t xml:space="preserve"> the park</w:t>
            </w:r>
            <w:r w:rsidR="00AD1CA7">
              <w:t>.</w:t>
            </w:r>
          </w:p>
          <w:p w:rsidR="00990948" w:rsidRPr="004D7935" w:rsidRDefault="00990948" w:rsidP="00B2583C">
            <w:pPr>
              <w:pStyle w:val="SCCText"/>
              <w:jc w:val="both"/>
            </w:pPr>
          </w:p>
        </w:tc>
      </w:tr>
      <w:tr w:rsidR="00990948" w:rsidRPr="004D7935" w:rsidTr="001C23A6">
        <w:trPr>
          <w:trHeight w:val="709"/>
        </w:trPr>
        <w:tc>
          <w:tcPr>
            <w:tcW w:w="1883" w:type="dxa"/>
          </w:tcPr>
          <w:p w:rsidR="00990948" w:rsidRPr="004D7935" w:rsidRDefault="00990948" w:rsidP="00B2583C">
            <w:pPr>
              <w:pStyle w:val="SCCText"/>
              <w:jc w:val="both"/>
              <w:rPr>
                <w:b/>
                <w:bCs/>
              </w:rPr>
            </w:pPr>
            <w:r w:rsidRPr="004D7935">
              <w:rPr>
                <w:b/>
                <w:bCs/>
              </w:rPr>
              <w:t>Payment Period</w:t>
            </w:r>
          </w:p>
          <w:p w:rsidR="00990948" w:rsidRPr="004D7935" w:rsidRDefault="00990948" w:rsidP="00B2583C">
            <w:pPr>
              <w:pStyle w:val="SCCText"/>
              <w:jc w:val="both"/>
              <w:rPr>
                <w:b/>
                <w:bCs/>
              </w:rPr>
            </w:pPr>
            <w:r w:rsidRPr="004D7935">
              <w:rPr>
                <w:b/>
                <w:bCs/>
              </w:rPr>
              <w:t>GCC 24.3</w:t>
            </w:r>
          </w:p>
        </w:tc>
        <w:tc>
          <w:tcPr>
            <w:tcW w:w="7406" w:type="dxa"/>
          </w:tcPr>
          <w:p w:rsidR="00990948" w:rsidRPr="004D7935" w:rsidRDefault="00990948" w:rsidP="00B2583C">
            <w:pPr>
              <w:pStyle w:val="SCCText"/>
              <w:jc w:val="both"/>
            </w:pPr>
            <w:r w:rsidRPr="004D7935">
              <w:t xml:space="preserve">Payment shall be made by the Provider within................ </w:t>
            </w:r>
            <w:r w:rsidRPr="004D7935">
              <w:rPr>
                <w:i/>
              </w:rPr>
              <w:t>(state acceptable period)</w:t>
            </w:r>
            <w:r w:rsidRPr="004D7935">
              <w:t xml:space="preserve"> </w:t>
            </w:r>
          </w:p>
        </w:tc>
      </w:tr>
      <w:tr w:rsidR="001C23A6" w:rsidRPr="004D7935" w:rsidTr="00B2583C">
        <w:tc>
          <w:tcPr>
            <w:tcW w:w="1883" w:type="dxa"/>
          </w:tcPr>
          <w:p w:rsidR="001C23A6" w:rsidRPr="001C23A6" w:rsidRDefault="00EB6505" w:rsidP="003575F2">
            <w:pPr>
              <w:pStyle w:val="SCCText"/>
              <w:rPr>
                <w:b/>
                <w:bCs/>
              </w:rPr>
            </w:pPr>
            <w:r w:rsidRPr="001C23A6">
              <w:rPr>
                <w:b/>
                <w:bCs/>
              </w:rPr>
              <w:t>The Procuring and Di</w:t>
            </w:r>
            <w:r>
              <w:rPr>
                <w:b/>
                <w:bCs/>
              </w:rPr>
              <w:t>sposing Entity’s prior approval</w:t>
            </w:r>
            <w:r w:rsidRPr="001C23A6">
              <w:rPr>
                <w:b/>
                <w:bCs/>
              </w:rPr>
              <w:t xml:space="preserve">  </w:t>
            </w:r>
            <w:r w:rsidR="001C23A6" w:rsidRPr="001C23A6">
              <w:rPr>
                <w:b/>
                <w:bCs/>
              </w:rPr>
              <w:t>GCC 25.4(b)</w:t>
            </w:r>
          </w:p>
        </w:tc>
        <w:tc>
          <w:tcPr>
            <w:tcW w:w="7406" w:type="dxa"/>
          </w:tcPr>
          <w:p w:rsidR="001C23A6" w:rsidRPr="001C23A6" w:rsidRDefault="001C23A6" w:rsidP="003575F2">
            <w:pPr>
              <w:pStyle w:val="SCCText"/>
            </w:pPr>
            <w:r w:rsidRPr="001C23A6">
              <w:t>The Procuring and Disposing Entity’s prior approval is also required for:</w:t>
            </w:r>
            <w:r>
              <w:t>..............................</w:t>
            </w:r>
          </w:p>
          <w:p w:rsidR="001C23A6" w:rsidRPr="001C23A6" w:rsidRDefault="001C23A6" w:rsidP="003575F2">
            <w:pPr>
              <w:pStyle w:val="SCCText"/>
            </w:pPr>
            <w:r w:rsidRPr="001C23A6">
              <w:rPr>
                <w:b/>
                <w:bCs/>
              </w:rPr>
              <w:t xml:space="preserve">[List other events that will require Procuring and Disposing Entity’s prior approval or state “none” e.g. subcontracting </w:t>
            </w:r>
            <w:r>
              <w:rPr>
                <w:b/>
                <w:bCs/>
              </w:rPr>
              <w:t xml:space="preserve">the management service </w:t>
            </w:r>
            <w:r w:rsidRPr="001C23A6">
              <w:rPr>
                <w:b/>
                <w:bCs/>
              </w:rPr>
              <w:t xml:space="preserve">to another provider, etc]. </w:t>
            </w:r>
          </w:p>
        </w:tc>
      </w:tr>
      <w:tr w:rsidR="00990948" w:rsidRPr="004D7935" w:rsidTr="00B2583C">
        <w:tc>
          <w:tcPr>
            <w:tcW w:w="1883" w:type="dxa"/>
          </w:tcPr>
          <w:p w:rsidR="00457649" w:rsidRDefault="00106E86">
            <w:pPr>
              <w:pStyle w:val="SCCText"/>
              <w:jc w:val="both"/>
              <w:rPr>
                <w:b/>
                <w:bCs/>
              </w:rPr>
            </w:pPr>
            <w:r w:rsidRPr="0041325F">
              <w:rPr>
                <w:b/>
                <w:bCs/>
              </w:rPr>
              <w:t>Eligibi</w:t>
            </w:r>
            <w:r>
              <w:rPr>
                <w:b/>
                <w:bCs/>
              </w:rPr>
              <w:t>lity</w:t>
            </w:r>
            <w:r w:rsidR="00EB6505">
              <w:rPr>
                <w:b/>
                <w:bCs/>
              </w:rPr>
              <w:t xml:space="preserve"> GCC </w:t>
            </w:r>
            <w:r w:rsidR="00990948" w:rsidRPr="0041325F">
              <w:rPr>
                <w:b/>
                <w:bCs/>
              </w:rPr>
              <w:t>26</w:t>
            </w:r>
          </w:p>
        </w:tc>
        <w:tc>
          <w:tcPr>
            <w:tcW w:w="7406" w:type="dxa"/>
          </w:tcPr>
          <w:p w:rsidR="00990948" w:rsidRPr="0041325F" w:rsidRDefault="00990948" w:rsidP="00B2583C">
            <w:pPr>
              <w:pStyle w:val="SCCText"/>
              <w:jc w:val="both"/>
            </w:pPr>
            <w:r w:rsidRPr="0041325F">
              <w:t>The Provider shall be a registered Cooperative Society certified by the Chief Executive within the particular Sub Counties, Town Councils and Municipal Divisions.</w:t>
            </w:r>
          </w:p>
        </w:tc>
      </w:tr>
      <w:tr w:rsidR="001C23A6" w:rsidRPr="004D7935" w:rsidTr="00B2583C">
        <w:tc>
          <w:tcPr>
            <w:tcW w:w="1883" w:type="dxa"/>
          </w:tcPr>
          <w:p w:rsidR="001C23A6" w:rsidRDefault="00EB6505" w:rsidP="003575F2">
            <w:pPr>
              <w:pStyle w:val="SCCText"/>
              <w:rPr>
                <w:b/>
                <w:bCs/>
              </w:rPr>
            </w:pPr>
            <w:r>
              <w:rPr>
                <w:b/>
                <w:bCs/>
              </w:rPr>
              <w:t>Total Liability</w:t>
            </w:r>
            <w:r>
              <w:t xml:space="preserve">  </w:t>
            </w:r>
            <w:r w:rsidR="001C23A6">
              <w:rPr>
                <w:b/>
                <w:bCs/>
              </w:rPr>
              <w:t>GCC 28.3</w:t>
            </w:r>
          </w:p>
        </w:tc>
        <w:tc>
          <w:tcPr>
            <w:tcW w:w="7406" w:type="dxa"/>
          </w:tcPr>
          <w:p w:rsidR="001C23A6" w:rsidRDefault="001C23A6" w:rsidP="003575F2">
            <w:pPr>
              <w:pStyle w:val="SCCText"/>
            </w:pPr>
            <w:r>
              <w:t xml:space="preserve">The total liability under the Contract shall be </w:t>
            </w:r>
            <w:r>
              <w:rPr>
                <w:b/>
                <w:bCs/>
              </w:rPr>
              <w:t xml:space="preserve">[Insert total liability if different from the GCC or state “as in the GCC”]. </w:t>
            </w:r>
          </w:p>
        </w:tc>
      </w:tr>
      <w:tr w:rsidR="00990948" w:rsidRPr="004D7935" w:rsidTr="00B2583C">
        <w:tc>
          <w:tcPr>
            <w:tcW w:w="1883" w:type="dxa"/>
          </w:tcPr>
          <w:p w:rsidR="00990948" w:rsidRPr="004D7935" w:rsidRDefault="00990948" w:rsidP="00B2583C">
            <w:pPr>
              <w:pStyle w:val="SCCText"/>
              <w:jc w:val="both"/>
              <w:rPr>
                <w:b/>
                <w:bCs/>
              </w:rPr>
            </w:pPr>
            <w:r w:rsidRPr="004D7935">
              <w:rPr>
                <w:b/>
                <w:bCs/>
              </w:rPr>
              <w:lastRenderedPageBreak/>
              <w:t>Insurance</w:t>
            </w:r>
          </w:p>
          <w:p w:rsidR="00990948" w:rsidRPr="004D7935" w:rsidRDefault="00990948" w:rsidP="00B2583C">
            <w:pPr>
              <w:pStyle w:val="SCCText"/>
              <w:jc w:val="both"/>
              <w:rPr>
                <w:b/>
                <w:bCs/>
              </w:rPr>
            </w:pPr>
            <w:r w:rsidRPr="004D7935">
              <w:rPr>
                <w:b/>
                <w:bCs/>
              </w:rPr>
              <w:t>GCC 29.1</w:t>
            </w:r>
          </w:p>
        </w:tc>
        <w:tc>
          <w:tcPr>
            <w:tcW w:w="7406" w:type="dxa"/>
          </w:tcPr>
          <w:p w:rsidR="00990948" w:rsidRPr="004D7935" w:rsidRDefault="00990948" w:rsidP="00B2583C">
            <w:pPr>
              <w:pStyle w:val="SCCText"/>
              <w:jc w:val="both"/>
            </w:pPr>
            <w:r w:rsidRPr="004D7935">
              <w:t>The risks and coverage shall be:</w:t>
            </w:r>
          </w:p>
          <w:p w:rsidR="00990948" w:rsidRPr="004D7935" w:rsidRDefault="00990948" w:rsidP="00990948">
            <w:pPr>
              <w:pStyle w:val="SCCText"/>
              <w:numPr>
                <w:ilvl w:val="0"/>
                <w:numId w:val="12"/>
              </w:numPr>
              <w:jc w:val="both"/>
            </w:pPr>
            <w:r w:rsidRPr="004D7935">
              <w:t xml:space="preserve">Employer’s liability and workers’ compensation  </w:t>
            </w:r>
          </w:p>
          <w:p w:rsidR="00990948" w:rsidRPr="004D7935" w:rsidRDefault="00990948" w:rsidP="00990948">
            <w:pPr>
              <w:pStyle w:val="SCCText"/>
              <w:numPr>
                <w:ilvl w:val="0"/>
                <w:numId w:val="12"/>
              </w:numPr>
              <w:jc w:val="both"/>
            </w:pPr>
            <w:r w:rsidRPr="004D7935">
              <w:t xml:space="preserve">Loss or damage to equipment and property </w:t>
            </w:r>
          </w:p>
          <w:p w:rsidR="00990948" w:rsidRPr="004D7935" w:rsidRDefault="00990948" w:rsidP="00990948">
            <w:pPr>
              <w:pStyle w:val="SCCText"/>
              <w:numPr>
                <w:ilvl w:val="0"/>
                <w:numId w:val="12"/>
              </w:numPr>
              <w:jc w:val="both"/>
            </w:pPr>
            <w:r w:rsidRPr="004D7935">
              <w:t xml:space="preserve">Other   </w:t>
            </w:r>
          </w:p>
        </w:tc>
      </w:tr>
      <w:tr w:rsidR="00990948" w:rsidRPr="004D7935" w:rsidTr="00EB6505">
        <w:tc>
          <w:tcPr>
            <w:tcW w:w="1883" w:type="dxa"/>
          </w:tcPr>
          <w:p w:rsidR="00990948" w:rsidRPr="004D7935" w:rsidRDefault="00990948" w:rsidP="00B2583C">
            <w:pPr>
              <w:pStyle w:val="SCCText"/>
              <w:jc w:val="both"/>
              <w:rPr>
                <w:b/>
                <w:bCs/>
              </w:rPr>
            </w:pPr>
            <w:r w:rsidRPr="004D7935">
              <w:rPr>
                <w:b/>
                <w:bCs/>
              </w:rPr>
              <w:t>Working Hours</w:t>
            </w:r>
          </w:p>
          <w:p w:rsidR="00990948" w:rsidRPr="004D7935" w:rsidRDefault="00990948" w:rsidP="00B2583C">
            <w:pPr>
              <w:pStyle w:val="SCCText"/>
              <w:jc w:val="both"/>
              <w:rPr>
                <w:b/>
                <w:bCs/>
              </w:rPr>
            </w:pPr>
            <w:r w:rsidRPr="004D7935">
              <w:rPr>
                <w:b/>
                <w:bCs/>
              </w:rPr>
              <w:t>GCC 33.1</w:t>
            </w:r>
          </w:p>
        </w:tc>
        <w:tc>
          <w:tcPr>
            <w:tcW w:w="7406" w:type="dxa"/>
          </w:tcPr>
          <w:p w:rsidR="00990948" w:rsidRPr="004D7935" w:rsidRDefault="00990948" w:rsidP="00B2583C">
            <w:pPr>
              <w:pStyle w:val="SCCText"/>
              <w:jc w:val="both"/>
              <w:rPr>
                <w:b/>
                <w:bCs/>
              </w:rPr>
            </w:pPr>
            <w:r w:rsidRPr="004D7935">
              <w:t>The working hours for the Provider shall be</w:t>
            </w:r>
            <w:r w:rsidRPr="004D7935">
              <w:rPr>
                <w:b/>
                <w:bCs/>
              </w:rPr>
              <w:t>:</w:t>
            </w:r>
          </w:p>
        </w:tc>
      </w:tr>
      <w:tr w:rsidR="00EB6505" w:rsidRPr="004D7935" w:rsidTr="00EB6505">
        <w:tc>
          <w:tcPr>
            <w:tcW w:w="1883" w:type="dxa"/>
          </w:tcPr>
          <w:p w:rsidR="00EB6505" w:rsidRPr="00833BBD" w:rsidRDefault="00EB6505" w:rsidP="003575F2">
            <w:pPr>
              <w:pStyle w:val="SCCText"/>
              <w:rPr>
                <w:b/>
                <w:bCs/>
              </w:rPr>
            </w:pPr>
            <w:r w:rsidRPr="00833BBD">
              <w:rPr>
                <w:b/>
                <w:bCs/>
              </w:rPr>
              <w:t>Performance Security:</w:t>
            </w:r>
            <w:r w:rsidRPr="00833BBD">
              <w:t xml:space="preserve">  </w:t>
            </w:r>
            <w:r w:rsidRPr="00833BBD">
              <w:rPr>
                <w:b/>
                <w:bCs/>
              </w:rPr>
              <w:t xml:space="preserve">GCC 35.1 </w:t>
            </w:r>
          </w:p>
        </w:tc>
        <w:tc>
          <w:tcPr>
            <w:tcW w:w="7406" w:type="dxa"/>
          </w:tcPr>
          <w:p w:rsidR="00EB6505" w:rsidRPr="00833BBD" w:rsidRDefault="00EB6505" w:rsidP="003575F2">
            <w:pPr>
              <w:pStyle w:val="SCCText"/>
            </w:pPr>
            <w:r w:rsidRPr="00833BBD">
              <w:t xml:space="preserve">A Performance Security </w:t>
            </w:r>
            <w:r>
              <w:rPr>
                <w:b/>
                <w:bCs/>
              </w:rPr>
              <w:t>shall</w:t>
            </w:r>
            <w:r w:rsidRPr="00833BBD">
              <w:t xml:space="preserve"> be required.</w:t>
            </w:r>
          </w:p>
          <w:p w:rsidR="00EB6505" w:rsidRPr="00833BBD" w:rsidRDefault="00EB6505" w:rsidP="003575F2">
            <w:pPr>
              <w:pStyle w:val="SCCText"/>
            </w:pPr>
            <w:r w:rsidRPr="00833BBD">
              <w:t xml:space="preserve">The amount and currency of the Performance Security is: </w:t>
            </w:r>
            <w:r w:rsidRPr="00833BBD">
              <w:rPr>
                <w:b/>
                <w:bCs/>
              </w:rPr>
              <w:t>[Insert currency and amount required]</w:t>
            </w:r>
          </w:p>
        </w:tc>
      </w:tr>
      <w:tr w:rsidR="00EB6505" w:rsidRPr="004D7935" w:rsidTr="00EB6505">
        <w:tc>
          <w:tcPr>
            <w:tcW w:w="1883" w:type="dxa"/>
          </w:tcPr>
          <w:p w:rsidR="00EB6505" w:rsidRPr="00833BBD" w:rsidRDefault="00EB6505" w:rsidP="003575F2">
            <w:pPr>
              <w:pStyle w:val="SCCText"/>
              <w:rPr>
                <w:b/>
                <w:bCs/>
              </w:rPr>
            </w:pPr>
            <w:r w:rsidRPr="00833BBD">
              <w:rPr>
                <w:b/>
                <w:bCs/>
              </w:rPr>
              <w:t>Form of Performance Security:</w:t>
            </w:r>
            <w:r w:rsidRPr="00833BBD">
              <w:t xml:space="preserve">  </w:t>
            </w:r>
            <w:r w:rsidRPr="00833BBD">
              <w:rPr>
                <w:b/>
                <w:bCs/>
              </w:rPr>
              <w:t xml:space="preserve">GCC 35.3 </w:t>
            </w:r>
          </w:p>
        </w:tc>
        <w:tc>
          <w:tcPr>
            <w:tcW w:w="7406" w:type="dxa"/>
          </w:tcPr>
          <w:p w:rsidR="00EB6505" w:rsidRPr="00833BBD" w:rsidRDefault="00EB6505" w:rsidP="003575F2">
            <w:pPr>
              <w:pStyle w:val="SCCText"/>
            </w:pPr>
            <w:r w:rsidRPr="00833BBD">
              <w:t xml:space="preserve">The forms of acceptable Performance Security are: </w:t>
            </w:r>
            <w:r w:rsidRPr="00833BBD">
              <w:rPr>
                <w:b/>
                <w:bCs/>
              </w:rPr>
              <w:t xml:space="preserve">[List the acceptable form of Performance Security”]. </w:t>
            </w:r>
          </w:p>
        </w:tc>
      </w:tr>
      <w:tr w:rsidR="00EB6505" w:rsidRPr="004D7935" w:rsidTr="00B2583C">
        <w:tc>
          <w:tcPr>
            <w:tcW w:w="1883" w:type="dxa"/>
            <w:tcBorders>
              <w:bottom w:val="double" w:sz="6" w:space="0" w:color="auto"/>
            </w:tcBorders>
          </w:tcPr>
          <w:p w:rsidR="00EB6505" w:rsidRPr="00833BBD" w:rsidRDefault="00EB6505" w:rsidP="003575F2">
            <w:pPr>
              <w:pStyle w:val="SCCText"/>
              <w:rPr>
                <w:b/>
                <w:bCs/>
              </w:rPr>
            </w:pPr>
            <w:r w:rsidRPr="00833BBD">
              <w:rPr>
                <w:b/>
                <w:bCs/>
              </w:rPr>
              <w:t>Discharge of Performance Security:  GCC 35.4</w:t>
            </w:r>
          </w:p>
        </w:tc>
        <w:tc>
          <w:tcPr>
            <w:tcW w:w="7406" w:type="dxa"/>
            <w:tcBorders>
              <w:bottom w:val="double" w:sz="6" w:space="0" w:color="auto"/>
            </w:tcBorders>
          </w:tcPr>
          <w:p w:rsidR="00EB6505" w:rsidRPr="00833BBD" w:rsidRDefault="00EB6505" w:rsidP="003575F2">
            <w:pPr>
              <w:pStyle w:val="SCCText"/>
              <w:rPr>
                <w:b/>
                <w:bCs/>
              </w:rPr>
            </w:pPr>
            <w:r w:rsidRPr="00833BBD">
              <w:t xml:space="preserve">The Performance Security shall be discharged: </w:t>
            </w:r>
            <w:r w:rsidRPr="00833BBD">
              <w:rPr>
                <w:b/>
                <w:bCs/>
              </w:rPr>
              <w:t xml:space="preserve">[state how Performance Security will be discharged if different from GCC or state “as in the GCC”]. </w:t>
            </w:r>
          </w:p>
        </w:tc>
      </w:tr>
    </w:tbl>
    <w:p w:rsidR="00674116" w:rsidRDefault="00674116">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Default="00D96DE9">
      <w:pPr>
        <w:pStyle w:val="SectionVHeader"/>
        <w:spacing w:before="120" w:after="120"/>
        <w:rPr>
          <w:highlight w:val="yellow"/>
        </w:rPr>
      </w:pPr>
    </w:p>
    <w:p w:rsidR="00D96DE9" w:rsidRPr="00A82687" w:rsidRDefault="00D96DE9" w:rsidP="00D96DE9">
      <w:pPr>
        <w:pStyle w:val="Heading1"/>
        <w:numPr>
          <w:ilvl w:val="12"/>
          <w:numId w:val="0"/>
        </w:numPr>
        <w:tabs>
          <w:tab w:val="left" w:pos="851"/>
          <w:tab w:val="right" w:pos="9214"/>
        </w:tabs>
        <w:spacing w:after="120"/>
        <w:ind w:right="-141"/>
        <w:jc w:val="left"/>
        <w:rPr>
          <w:color w:val="auto"/>
          <w:sz w:val="34"/>
          <w:szCs w:val="34"/>
        </w:rPr>
      </w:pPr>
      <w:r w:rsidRPr="00A82687">
        <w:rPr>
          <w:rStyle w:val="StyleStyleHeading122ptNotBoldChar"/>
          <w:b/>
          <w:bCs/>
          <w:color w:val="auto"/>
          <w:sz w:val="42"/>
          <w:szCs w:val="42"/>
        </w:rPr>
        <w:t xml:space="preserve">General Conditions of Contract </w:t>
      </w:r>
    </w:p>
    <w:p w:rsidR="00D96DE9" w:rsidRDefault="00D96DE9" w:rsidP="00D96DE9">
      <w:pPr>
        <w:pStyle w:val="StyleBankNormal16ptBoldCenteredBefore12pt"/>
        <w:rPr>
          <w:lang w:val="en-GB"/>
        </w:rPr>
      </w:pPr>
      <w:r>
        <w:rPr>
          <w:lang w:val="en-GB"/>
        </w:rPr>
        <w:t>Table of Clauses</w:t>
      </w:r>
    </w:p>
    <w:p w:rsidR="00D96DE9" w:rsidRDefault="00B63A53" w:rsidP="00D96DE9">
      <w:pPr>
        <w:pStyle w:val="TOC1"/>
        <w:rPr>
          <w:rFonts w:ascii="Times New Roman" w:hAnsi="Times New Roman" w:cs="Times New Roman"/>
          <w:b w:val="0"/>
          <w:bCs w:val="0"/>
          <w:noProof/>
          <w:sz w:val="24"/>
          <w:szCs w:val="24"/>
          <w:lang w:val="en-GB" w:eastAsia="en-GB"/>
        </w:rPr>
      </w:pPr>
      <w:r>
        <w:rPr>
          <w:rStyle w:val="StyleHeading122ptChar"/>
        </w:rPr>
        <w:fldChar w:fldCharType="begin"/>
      </w:r>
      <w:r w:rsidR="00D96DE9">
        <w:rPr>
          <w:rStyle w:val="StyleHeading122ptChar"/>
        </w:rPr>
        <w:instrText xml:space="preserve"> TOC \h \z \t "GCC1.1Heading,2,GCCAHeading,1" </w:instrText>
      </w:r>
      <w:r>
        <w:rPr>
          <w:rStyle w:val="StyleHeading122ptChar"/>
        </w:rPr>
        <w:fldChar w:fldCharType="separate"/>
      </w:r>
      <w:hyperlink w:anchor="_Toc43476855" w:history="1">
        <w:r w:rsidR="00D96DE9">
          <w:rPr>
            <w:rStyle w:val="Hyperlink"/>
            <w:noProof/>
          </w:rPr>
          <w:t>A</w:t>
        </w:r>
        <w:r w:rsidR="00D96DE9">
          <w:rPr>
            <w:rFonts w:ascii="Times New Roman" w:hAnsi="Times New Roman" w:cs="Times New Roman"/>
            <w:b w:val="0"/>
            <w:bCs w:val="0"/>
            <w:noProof/>
            <w:sz w:val="24"/>
            <w:szCs w:val="24"/>
            <w:lang w:val="en-GB" w:eastAsia="en-GB"/>
          </w:rPr>
          <w:tab/>
        </w:r>
        <w:r w:rsidR="00D96DE9">
          <w:rPr>
            <w:rStyle w:val="Hyperlink"/>
            <w:noProof/>
          </w:rPr>
          <w:t>General Provisions</w:t>
        </w:r>
        <w:r w:rsidR="00D96DE9">
          <w:rPr>
            <w:noProof/>
            <w:webHidden/>
          </w:rPr>
          <w:tab/>
        </w:r>
        <w:r>
          <w:rPr>
            <w:noProof/>
            <w:webHidden/>
          </w:rPr>
          <w:fldChar w:fldCharType="begin"/>
        </w:r>
        <w:r w:rsidR="00D96DE9">
          <w:rPr>
            <w:noProof/>
            <w:webHidden/>
          </w:rPr>
          <w:instrText xml:space="preserve"> PAGEREF _Toc43476855 \h </w:instrText>
        </w:r>
        <w:r>
          <w:rPr>
            <w:noProof/>
            <w:webHidden/>
          </w:rPr>
        </w:r>
        <w:r>
          <w:rPr>
            <w:noProof/>
            <w:webHidden/>
          </w:rPr>
          <w:fldChar w:fldCharType="separate"/>
        </w:r>
        <w:r w:rsidR="00674642">
          <w:rPr>
            <w:noProof/>
            <w:webHidden/>
          </w:rPr>
          <w:t>21</w:t>
        </w:r>
        <w:r>
          <w:rPr>
            <w:noProof/>
            <w:webHidden/>
          </w:rPr>
          <w:fldChar w:fldCharType="end"/>
        </w:r>
      </w:hyperlink>
    </w:p>
    <w:p w:rsidR="00D96DE9" w:rsidRDefault="00E45445" w:rsidP="00D96DE9">
      <w:pPr>
        <w:pStyle w:val="TOC2"/>
        <w:rPr>
          <w:noProof/>
          <w:sz w:val="24"/>
          <w:szCs w:val="24"/>
          <w:lang w:val="en-GB" w:eastAsia="en-GB"/>
        </w:rPr>
      </w:pPr>
      <w:hyperlink w:anchor="_Toc43476856" w:history="1">
        <w:r w:rsidR="00D96DE9">
          <w:rPr>
            <w:rStyle w:val="Hyperlink"/>
            <w:noProof/>
          </w:rPr>
          <w:t>1</w:t>
        </w:r>
        <w:r w:rsidR="00D96DE9">
          <w:rPr>
            <w:noProof/>
            <w:sz w:val="24"/>
            <w:szCs w:val="24"/>
            <w:lang w:val="en-GB" w:eastAsia="en-GB"/>
          </w:rPr>
          <w:tab/>
        </w:r>
        <w:r w:rsidR="00D96DE9">
          <w:rPr>
            <w:rStyle w:val="Hyperlink"/>
            <w:noProof/>
          </w:rPr>
          <w:t>Definitions</w:t>
        </w:r>
        <w:r w:rsidR="00D96DE9">
          <w:rPr>
            <w:noProof/>
            <w:webHidden/>
          </w:rPr>
          <w:tab/>
        </w:r>
        <w:r w:rsidR="00B63A53">
          <w:rPr>
            <w:noProof/>
            <w:webHidden/>
          </w:rPr>
          <w:fldChar w:fldCharType="begin"/>
        </w:r>
        <w:r w:rsidR="00D96DE9">
          <w:rPr>
            <w:noProof/>
            <w:webHidden/>
          </w:rPr>
          <w:instrText xml:space="preserve"> PAGEREF _Toc43476856 \h </w:instrText>
        </w:r>
        <w:r w:rsidR="00B63A53">
          <w:rPr>
            <w:noProof/>
            <w:webHidden/>
          </w:rPr>
        </w:r>
        <w:r w:rsidR="00B63A53">
          <w:rPr>
            <w:noProof/>
            <w:webHidden/>
          </w:rPr>
          <w:fldChar w:fldCharType="separate"/>
        </w:r>
        <w:r w:rsidR="00674642">
          <w:rPr>
            <w:noProof/>
            <w:webHidden/>
          </w:rPr>
          <w:t>21</w:t>
        </w:r>
        <w:r w:rsidR="00B63A53">
          <w:rPr>
            <w:noProof/>
            <w:webHidden/>
          </w:rPr>
          <w:fldChar w:fldCharType="end"/>
        </w:r>
      </w:hyperlink>
    </w:p>
    <w:p w:rsidR="00D96DE9" w:rsidRDefault="00E45445" w:rsidP="00D96DE9">
      <w:pPr>
        <w:pStyle w:val="TOC2"/>
        <w:rPr>
          <w:noProof/>
          <w:sz w:val="24"/>
          <w:szCs w:val="24"/>
          <w:lang w:val="en-GB" w:eastAsia="en-GB"/>
        </w:rPr>
      </w:pPr>
      <w:hyperlink w:anchor="_Toc43476857" w:history="1">
        <w:r w:rsidR="00D96DE9">
          <w:rPr>
            <w:rStyle w:val="Hyperlink"/>
            <w:noProof/>
          </w:rPr>
          <w:t>2</w:t>
        </w:r>
        <w:r w:rsidR="00D96DE9">
          <w:rPr>
            <w:noProof/>
            <w:sz w:val="24"/>
            <w:szCs w:val="24"/>
            <w:lang w:val="en-GB" w:eastAsia="en-GB"/>
          </w:rPr>
          <w:tab/>
        </w:r>
        <w:r w:rsidR="00D96DE9">
          <w:rPr>
            <w:rStyle w:val="Hyperlink"/>
            <w:noProof/>
          </w:rPr>
          <w:t>Corrupt Practices</w:t>
        </w:r>
        <w:r w:rsidR="00D96DE9">
          <w:rPr>
            <w:noProof/>
            <w:webHidden/>
          </w:rPr>
          <w:tab/>
        </w:r>
        <w:r w:rsidR="00B63A53">
          <w:rPr>
            <w:noProof/>
            <w:webHidden/>
          </w:rPr>
          <w:fldChar w:fldCharType="begin"/>
        </w:r>
        <w:r w:rsidR="00D96DE9">
          <w:rPr>
            <w:noProof/>
            <w:webHidden/>
          </w:rPr>
          <w:instrText xml:space="preserve"> PAGEREF _Toc43476857 \h </w:instrText>
        </w:r>
        <w:r w:rsidR="00B63A53">
          <w:rPr>
            <w:noProof/>
            <w:webHidden/>
          </w:rPr>
        </w:r>
        <w:r w:rsidR="00B63A53">
          <w:rPr>
            <w:noProof/>
            <w:webHidden/>
          </w:rPr>
          <w:fldChar w:fldCharType="separate"/>
        </w:r>
        <w:r w:rsidR="00674642">
          <w:rPr>
            <w:noProof/>
            <w:webHidden/>
          </w:rPr>
          <w:t>22</w:t>
        </w:r>
        <w:r w:rsidR="00B63A53">
          <w:rPr>
            <w:noProof/>
            <w:webHidden/>
          </w:rPr>
          <w:fldChar w:fldCharType="end"/>
        </w:r>
      </w:hyperlink>
    </w:p>
    <w:p w:rsidR="00D96DE9" w:rsidRDefault="00E45445" w:rsidP="00D96DE9">
      <w:pPr>
        <w:pStyle w:val="TOC1"/>
        <w:rPr>
          <w:rFonts w:ascii="Times New Roman" w:hAnsi="Times New Roman" w:cs="Times New Roman"/>
          <w:b w:val="0"/>
          <w:bCs w:val="0"/>
          <w:noProof/>
          <w:sz w:val="24"/>
          <w:szCs w:val="24"/>
          <w:lang w:val="en-GB" w:eastAsia="en-GB"/>
        </w:rPr>
      </w:pPr>
      <w:hyperlink w:anchor="_Toc43476858" w:history="1">
        <w:r w:rsidR="00D96DE9">
          <w:rPr>
            <w:rStyle w:val="Hyperlink"/>
            <w:noProof/>
          </w:rPr>
          <w:t>B</w:t>
        </w:r>
        <w:r w:rsidR="00D96DE9">
          <w:rPr>
            <w:rFonts w:ascii="Times New Roman" w:hAnsi="Times New Roman" w:cs="Times New Roman"/>
            <w:b w:val="0"/>
            <w:bCs w:val="0"/>
            <w:noProof/>
            <w:sz w:val="24"/>
            <w:szCs w:val="24"/>
            <w:lang w:val="en-GB" w:eastAsia="en-GB"/>
          </w:rPr>
          <w:tab/>
        </w:r>
        <w:r w:rsidR="00D96DE9">
          <w:rPr>
            <w:rStyle w:val="Hyperlink"/>
            <w:noProof/>
          </w:rPr>
          <w:t>The Contract</w:t>
        </w:r>
        <w:r w:rsidR="00D96DE9">
          <w:rPr>
            <w:noProof/>
            <w:webHidden/>
          </w:rPr>
          <w:tab/>
        </w:r>
        <w:r w:rsidR="00B63A53">
          <w:rPr>
            <w:noProof/>
            <w:webHidden/>
          </w:rPr>
          <w:fldChar w:fldCharType="begin"/>
        </w:r>
        <w:r w:rsidR="00D96DE9">
          <w:rPr>
            <w:noProof/>
            <w:webHidden/>
          </w:rPr>
          <w:instrText xml:space="preserve"> PAGEREF _Toc43476858 \h </w:instrText>
        </w:r>
        <w:r w:rsidR="00B63A53">
          <w:rPr>
            <w:noProof/>
            <w:webHidden/>
          </w:rPr>
        </w:r>
        <w:r w:rsidR="00B63A53">
          <w:rPr>
            <w:noProof/>
            <w:webHidden/>
          </w:rPr>
          <w:fldChar w:fldCharType="separate"/>
        </w:r>
        <w:r w:rsidR="00674642">
          <w:rPr>
            <w:noProof/>
            <w:webHidden/>
          </w:rPr>
          <w:t>22</w:t>
        </w:r>
        <w:r w:rsidR="00B63A53">
          <w:rPr>
            <w:noProof/>
            <w:webHidden/>
          </w:rPr>
          <w:fldChar w:fldCharType="end"/>
        </w:r>
      </w:hyperlink>
    </w:p>
    <w:p w:rsidR="00D96DE9" w:rsidRDefault="00E45445" w:rsidP="00D96DE9">
      <w:pPr>
        <w:pStyle w:val="TOC2"/>
        <w:rPr>
          <w:noProof/>
          <w:sz w:val="24"/>
          <w:szCs w:val="24"/>
          <w:lang w:val="en-GB" w:eastAsia="en-GB"/>
        </w:rPr>
      </w:pPr>
      <w:hyperlink w:anchor="_Toc43476859" w:history="1">
        <w:r w:rsidR="00D96DE9">
          <w:rPr>
            <w:rStyle w:val="Hyperlink"/>
            <w:noProof/>
          </w:rPr>
          <w:t>3</w:t>
        </w:r>
        <w:r w:rsidR="00D96DE9">
          <w:rPr>
            <w:noProof/>
            <w:sz w:val="24"/>
            <w:szCs w:val="24"/>
            <w:lang w:val="en-GB" w:eastAsia="en-GB"/>
          </w:rPr>
          <w:tab/>
        </w:r>
        <w:r w:rsidR="00D96DE9">
          <w:rPr>
            <w:rStyle w:val="Hyperlink"/>
            <w:noProof/>
          </w:rPr>
          <w:t>Contract Documents</w:t>
        </w:r>
        <w:r w:rsidR="00D96DE9">
          <w:rPr>
            <w:noProof/>
            <w:webHidden/>
          </w:rPr>
          <w:tab/>
        </w:r>
        <w:r w:rsidR="00B63A53">
          <w:rPr>
            <w:noProof/>
            <w:webHidden/>
          </w:rPr>
          <w:fldChar w:fldCharType="begin"/>
        </w:r>
        <w:r w:rsidR="00D96DE9">
          <w:rPr>
            <w:noProof/>
            <w:webHidden/>
          </w:rPr>
          <w:instrText xml:space="preserve"> PAGEREF _Toc43476859 \h </w:instrText>
        </w:r>
        <w:r w:rsidR="00B63A53">
          <w:rPr>
            <w:noProof/>
            <w:webHidden/>
          </w:rPr>
        </w:r>
        <w:r w:rsidR="00B63A53">
          <w:rPr>
            <w:noProof/>
            <w:webHidden/>
          </w:rPr>
          <w:fldChar w:fldCharType="separate"/>
        </w:r>
        <w:r w:rsidR="00674642">
          <w:rPr>
            <w:noProof/>
            <w:webHidden/>
          </w:rPr>
          <w:t>22</w:t>
        </w:r>
        <w:r w:rsidR="00B63A53">
          <w:rPr>
            <w:noProof/>
            <w:webHidden/>
          </w:rPr>
          <w:fldChar w:fldCharType="end"/>
        </w:r>
      </w:hyperlink>
    </w:p>
    <w:p w:rsidR="00D96DE9" w:rsidRDefault="00E45445" w:rsidP="00D96DE9">
      <w:pPr>
        <w:pStyle w:val="TOC2"/>
        <w:rPr>
          <w:noProof/>
          <w:sz w:val="24"/>
          <w:szCs w:val="24"/>
          <w:lang w:val="en-GB" w:eastAsia="en-GB"/>
        </w:rPr>
      </w:pPr>
      <w:hyperlink w:anchor="_Toc43476860" w:history="1">
        <w:r w:rsidR="00D96DE9">
          <w:rPr>
            <w:rStyle w:val="Hyperlink"/>
            <w:noProof/>
          </w:rPr>
          <w:t>4</w:t>
        </w:r>
        <w:r w:rsidR="00D96DE9">
          <w:rPr>
            <w:noProof/>
            <w:sz w:val="24"/>
            <w:szCs w:val="24"/>
            <w:lang w:val="en-GB" w:eastAsia="en-GB"/>
          </w:rPr>
          <w:tab/>
        </w:r>
        <w:r w:rsidR="00D96DE9">
          <w:rPr>
            <w:rStyle w:val="Hyperlink"/>
            <w:noProof/>
          </w:rPr>
          <w:t>Governing Law</w:t>
        </w:r>
        <w:r w:rsidR="00D96DE9">
          <w:rPr>
            <w:noProof/>
            <w:webHidden/>
          </w:rPr>
          <w:tab/>
        </w:r>
        <w:r w:rsidR="00B63A53">
          <w:rPr>
            <w:noProof/>
            <w:webHidden/>
          </w:rPr>
          <w:fldChar w:fldCharType="begin"/>
        </w:r>
        <w:r w:rsidR="00D96DE9">
          <w:rPr>
            <w:noProof/>
            <w:webHidden/>
          </w:rPr>
          <w:instrText xml:space="preserve"> PAGEREF _Toc43476860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1" w:history="1">
        <w:r w:rsidR="00D96DE9">
          <w:rPr>
            <w:rStyle w:val="Hyperlink"/>
            <w:noProof/>
          </w:rPr>
          <w:t>5</w:t>
        </w:r>
        <w:r w:rsidR="00D96DE9">
          <w:rPr>
            <w:noProof/>
            <w:sz w:val="24"/>
            <w:szCs w:val="24"/>
            <w:lang w:val="en-GB" w:eastAsia="en-GB"/>
          </w:rPr>
          <w:tab/>
        </w:r>
        <w:r w:rsidR="00D96DE9">
          <w:rPr>
            <w:rStyle w:val="Hyperlink"/>
            <w:noProof/>
          </w:rPr>
          <w:t>Language</w:t>
        </w:r>
        <w:r w:rsidR="00D96DE9">
          <w:rPr>
            <w:noProof/>
            <w:webHidden/>
          </w:rPr>
          <w:tab/>
        </w:r>
        <w:r w:rsidR="00B63A53">
          <w:rPr>
            <w:noProof/>
            <w:webHidden/>
          </w:rPr>
          <w:fldChar w:fldCharType="begin"/>
        </w:r>
        <w:r w:rsidR="00D96DE9">
          <w:rPr>
            <w:noProof/>
            <w:webHidden/>
          </w:rPr>
          <w:instrText xml:space="preserve"> PAGEREF _Toc43476861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2" w:history="1">
        <w:r w:rsidR="00D96DE9">
          <w:rPr>
            <w:rStyle w:val="Hyperlink"/>
            <w:noProof/>
          </w:rPr>
          <w:t>6</w:t>
        </w:r>
        <w:r w:rsidR="00D96DE9">
          <w:rPr>
            <w:noProof/>
            <w:sz w:val="24"/>
            <w:szCs w:val="24"/>
            <w:lang w:val="en-GB" w:eastAsia="en-GB"/>
          </w:rPr>
          <w:tab/>
        </w:r>
        <w:r w:rsidR="00D96DE9">
          <w:rPr>
            <w:rStyle w:val="Hyperlink"/>
            <w:noProof/>
          </w:rPr>
          <w:t>Notices</w:t>
        </w:r>
        <w:r w:rsidR="00D96DE9">
          <w:rPr>
            <w:noProof/>
            <w:webHidden/>
          </w:rPr>
          <w:tab/>
        </w:r>
        <w:r w:rsidR="00B63A53">
          <w:rPr>
            <w:noProof/>
            <w:webHidden/>
          </w:rPr>
          <w:fldChar w:fldCharType="begin"/>
        </w:r>
        <w:r w:rsidR="00D96DE9">
          <w:rPr>
            <w:noProof/>
            <w:webHidden/>
          </w:rPr>
          <w:instrText xml:space="preserve"> PAGEREF _Toc43476862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3" w:history="1">
        <w:r w:rsidR="00D96DE9">
          <w:rPr>
            <w:rStyle w:val="Hyperlink"/>
            <w:noProof/>
          </w:rPr>
          <w:t>7</w:t>
        </w:r>
        <w:r w:rsidR="00D96DE9">
          <w:rPr>
            <w:noProof/>
            <w:sz w:val="24"/>
            <w:szCs w:val="24"/>
            <w:lang w:val="en-GB" w:eastAsia="en-GB"/>
          </w:rPr>
          <w:tab/>
        </w:r>
        <w:r w:rsidR="00D96DE9">
          <w:rPr>
            <w:rStyle w:val="Hyperlink"/>
            <w:noProof/>
          </w:rPr>
          <w:t>Assignment</w:t>
        </w:r>
        <w:r w:rsidR="00D96DE9">
          <w:rPr>
            <w:noProof/>
            <w:webHidden/>
          </w:rPr>
          <w:tab/>
        </w:r>
        <w:r w:rsidR="00B63A53">
          <w:rPr>
            <w:noProof/>
            <w:webHidden/>
          </w:rPr>
          <w:fldChar w:fldCharType="begin"/>
        </w:r>
        <w:r w:rsidR="00D96DE9">
          <w:rPr>
            <w:noProof/>
            <w:webHidden/>
          </w:rPr>
          <w:instrText xml:space="preserve"> PAGEREF _Toc43476863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4" w:history="1">
        <w:r w:rsidR="00D96DE9">
          <w:rPr>
            <w:rStyle w:val="Hyperlink"/>
            <w:noProof/>
          </w:rPr>
          <w:t>8</w:t>
        </w:r>
        <w:r w:rsidR="00D96DE9">
          <w:rPr>
            <w:noProof/>
            <w:sz w:val="24"/>
            <w:szCs w:val="24"/>
            <w:lang w:val="en-GB" w:eastAsia="en-GB"/>
          </w:rPr>
          <w:tab/>
        </w:r>
        <w:r w:rsidR="00D96DE9">
          <w:rPr>
            <w:rStyle w:val="Hyperlink"/>
            <w:noProof/>
          </w:rPr>
          <w:t>Subcontracting</w:t>
        </w:r>
        <w:r w:rsidR="00D96DE9">
          <w:rPr>
            <w:noProof/>
            <w:webHidden/>
          </w:rPr>
          <w:tab/>
        </w:r>
        <w:r w:rsidR="00B63A53">
          <w:rPr>
            <w:noProof/>
            <w:webHidden/>
          </w:rPr>
          <w:fldChar w:fldCharType="begin"/>
        </w:r>
        <w:r w:rsidR="00D96DE9">
          <w:rPr>
            <w:noProof/>
            <w:webHidden/>
          </w:rPr>
          <w:instrText xml:space="preserve"> PAGEREF _Toc43476864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5" w:history="1">
        <w:r w:rsidR="00D96DE9">
          <w:rPr>
            <w:rStyle w:val="Hyperlink"/>
            <w:noProof/>
          </w:rPr>
          <w:t>9</w:t>
        </w:r>
        <w:r w:rsidR="00D96DE9">
          <w:rPr>
            <w:noProof/>
            <w:sz w:val="24"/>
            <w:szCs w:val="24"/>
            <w:lang w:val="en-GB" w:eastAsia="en-GB"/>
          </w:rPr>
          <w:tab/>
        </w:r>
        <w:r w:rsidR="00D96DE9">
          <w:rPr>
            <w:rStyle w:val="Hyperlink"/>
            <w:noProof/>
          </w:rPr>
          <w:t>Change Orders and Contract Amendments</w:t>
        </w:r>
        <w:r w:rsidR="00D96DE9">
          <w:rPr>
            <w:noProof/>
            <w:webHidden/>
          </w:rPr>
          <w:tab/>
        </w:r>
        <w:r w:rsidR="00B63A53">
          <w:rPr>
            <w:noProof/>
            <w:webHidden/>
          </w:rPr>
          <w:fldChar w:fldCharType="begin"/>
        </w:r>
        <w:r w:rsidR="00D96DE9">
          <w:rPr>
            <w:noProof/>
            <w:webHidden/>
          </w:rPr>
          <w:instrText xml:space="preserve"> PAGEREF _Toc43476865 \h </w:instrText>
        </w:r>
        <w:r w:rsidR="00B63A53">
          <w:rPr>
            <w:noProof/>
            <w:webHidden/>
          </w:rPr>
        </w:r>
        <w:r w:rsidR="00B63A53">
          <w:rPr>
            <w:noProof/>
            <w:webHidden/>
          </w:rPr>
          <w:fldChar w:fldCharType="separate"/>
        </w:r>
        <w:r w:rsidR="00674642">
          <w:rPr>
            <w:noProof/>
            <w:webHidden/>
          </w:rPr>
          <w:t>23</w:t>
        </w:r>
        <w:r w:rsidR="00B63A53">
          <w:rPr>
            <w:noProof/>
            <w:webHidden/>
          </w:rPr>
          <w:fldChar w:fldCharType="end"/>
        </w:r>
      </w:hyperlink>
    </w:p>
    <w:p w:rsidR="00D96DE9" w:rsidRDefault="00E45445" w:rsidP="00D96DE9">
      <w:pPr>
        <w:pStyle w:val="TOC2"/>
        <w:rPr>
          <w:noProof/>
          <w:sz w:val="24"/>
          <w:szCs w:val="24"/>
          <w:lang w:val="en-GB" w:eastAsia="en-GB"/>
        </w:rPr>
      </w:pPr>
      <w:hyperlink w:anchor="_Toc43476866" w:history="1">
        <w:r w:rsidR="00D96DE9">
          <w:rPr>
            <w:rStyle w:val="Hyperlink"/>
            <w:noProof/>
          </w:rPr>
          <w:t>10</w:t>
        </w:r>
        <w:r w:rsidR="00D96DE9">
          <w:rPr>
            <w:noProof/>
            <w:sz w:val="24"/>
            <w:szCs w:val="24"/>
            <w:lang w:val="en-GB" w:eastAsia="en-GB"/>
          </w:rPr>
          <w:tab/>
        </w:r>
        <w:r w:rsidR="00D96DE9">
          <w:rPr>
            <w:rStyle w:val="Hyperlink"/>
            <w:noProof/>
          </w:rPr>
          <w:t>Change in Laws</w:t>
        </w:r>
        <w:r w:rsidR="00D96DE9">
          <w:rPr>
            <w:noProof/>
            <w:webHidden/>
          </w:rPr>
          <w:tab/>
        </w:r>
        <w:r w:rsidR="00B63A53">
          <w:rPr>
            <w:noProof/>
            <w:webHidden/>
          </w:rPr>
          <w:fldChar w:fldCharType="begin"/>
        </w:r>
        <w:r w:rsidR="00D96DE9">
          <w:rPr>
            <w:noProof/>
            <w:webHidden/>
          </w:rPr>
          <w:instrText xml:space="preserve"> PAGEREF _Toc43476866 \h </w:instrText>
        </w:r>
        <w:r w:rsidR="00B63A53">
          <w:rPr>
            <w:noProof/>
            <w:webHidden/>
          </w:rPr>
        </w:r>
        <w:r w:rsidR="00B63A53">
          <w:rPr>
            <w:noProof/>
            <w:webHidden/>
          </w:rPr>
          <w:fldChar w:fldCharType="separate"/>
        </w:r>
        <w:r w:rsidR="00674642">
          <w:rPr>
            <w:noProof/>
            <w:webHidden/>
          </w:rPr>
          <w:t>24</w:t>
        </w:r>
        <w:r w:rsidR="00B63A53">
          <w:rPr>
            <w:noProof/>
            <w:webHidden/>
          </w:rPr>
          <w:fldChar w:fldCharType="end"/>
        </w:r>
      </w:hyperlink>
    </w:p>
    <w:p w:rsidR="00D96DE9" w:rsidRDefault="00E45445" w:rsidP="00D96DE9">
      <w:pPr>
        <w:pStyle w:val="TOC2"/>
        <w:rPr>
          <w:noProof/>
          <w:sz w:val="24"/>
          <w:szCs w:val="24"/>
          <w:lang w:val="en-GB" w:eastAsia="en-GB"/>
        </w:rPr>
      </w:pPr>
      <w:hyperlink w:anchor="_Toc43476867" w:history="1">
        <w:r w:rsidR="00D96DE9">
          <w:rPr>
            <w:rStyle w:val="Hyperlink"/>
            <w:noProof/>
          </w:rPr>
          <w:t>11</w:t>
        </w:r>
        <w:r w:rsidR="00D96DE9">
          <w:rPr>
            <w:noProof/>
            <w:sz w:val="24"/>
            <w:szCs w:val="24"/>
            <w:lang w:val="en-GB" w:eastAsia="en-GB"/>
          </w:rPr>
          <w:tab/>
        </w:r>
        <w:r w:rsidR="00D96DE9">
          <w:rPr>
            <w:rStyle w:val="Hyperlink"/>
            <w:noProof/>
          </w:rPr>
          <w:t>Taxes and Duties</w:t>
        </w:r>
        <w:r w:rsidR="00D96DE9">
          <w:rPr>
            <w:noProof/>
            <w:webHidden/>
          </w:rPr>
          <w:tab/>
        </w:r>
        <w:r w:rsidR="00B63A53">
          <w:rPr>
            <w:noProof/>
            <w:webHidden/>
          </w:rPr>
          <w:fldChar w:fldCharType="begin"/>
        </w:r>
        <w:r w:rsidR="00D96DE9">
          <w:rPr>
            <w:noProof/>
            <w:webHidden/>
          </w:rPr>
          <w:instrText xml:space="preserve"> PAGEREF _Toc43476867 \h </w:instrText>
        </w:r>
        <w:r w:rsidR="00B63A53">
          <w:rPr>
            <w:noProof/>
            <w:webHidden/>
          </w:rPr>
        </w:r>
        <w:r w:rsidR="00B63A53">
          <w:rPr>
            <w:noProof/>
            <w:webHidden/>
          </w:rPr>
          <w:fldChar w:fldCharType="separate"/>
        </w:r>
        <w:r w:rsidR="00674642">
          <w:rPr>
            <w:noProof/>
            <w:webHidden/>
          </w:rPr>
          <w:t>24</w:t>
        </w:r>
        <w:r w:rsidR="00B63A53">
          <w:rPr>
            <w:noProof/>
            <w:webHidden/>
          </w:rPr>
          <w:fldChar w:fldCharType="end"/>
        </w:r>
      </w:hyperlink>
    </w:p>
    <w:p w:rsidR="00D96DE9" w:rsidRDefault="00E45445" w:rsidP="00D96DE9">
      <w:pPr>
        <w:pStyle w:val="TOC2"/>
        <w:rPr>
          <w:noProof/>
          <w:sz w:val="24"/>
          <w:szCs w:val="24"/>
          <w:lang w:val="en-GB" w:eastAsia="en-GB"/>
        </w:rPr>
      </w:pPr>
      <w:hyperlink w:anchor="_Toc43476868" w:history="1">
        <w:r w:rsidR="00D96DE9">
          <w:rPr>
            <w:rStyle w:val="Hyperlink"/>
            <w:noProof/>
          </w:rPr>
          <w:t>12</w:t>
        </w:r>
        <w:r w:rsidR="00D96DE9">
          <w:rPr>
            <w:noProof/>
            <w:sz w:val="24"/>
            <w:szCs w:val="24"/>
            <w:lang w:val="en-GB" w:eastAsia="en-GB"/>
          </w:rPr>
          <w:tab/>
        </w:r>
        <w:r w:rsidR="00D96DE9">
          <w:rPr>
            <w:rStyle w:val="Hyperlink"/>
            <w:noProof/>
          </w:rPr>
          <w:t>Force Majeure</w:t>
        </w:r>
        <w:r w:rsidR="00D96DE9">
          <w:rPr>
            <w:noProof/>
            <w:webHidden/>
          </w:rPr>
          <w:tab/>
        </w:r>
        <w:r w:rsidR="00B63A53">
          <w:rPr>
            <w:noProof/>
            <w:webHidden/>
          </w:rPr>
          <w:fldChar w:fldCharType="begin"/>
        </w:r>
        <w:r w:rsidR="00D96DE9">
          <w:rPr>
            <w:noProof/>
            <w:webHidden/>
          </w:rPr>
          <w:instrText xml:space="preserve"> PAGEREF _Toc43476868 \h </w:instrText>
        </w:r>
        <w:r w:rsidR="00B63A53">
          <w:rPr>
            <w:noProof/>
            <w:webHidden/>
          </w:rPr>
        </w:r>
        <w:r w:rsidR="00B63A53">
          <w:rPr>
            <w:noProof/>
            <w:webHidden/>
          </w:rPr>
          <w:fldChar w:fldCharType="separate"/>
        </w:r>
        <w:r w:rsidR="00674642">
          <w:rPr>
            <w:noProof/>
            <w:webHidden/>
          </w:rPr>
          <w:t>24</w:t>
        </w:r>
        <w:r w:rsidR="00B63A53">
          <w:rPr>
            <w:noProof/>
            <w:webHidden/>
          </w:rPr>
          <w:fldChar w:fldCharType="end"/>
        </w:r>
      </w:hyperlink>
    </w:p>
    <w:p w:rsidR="00D96DE9" w:rsidRDefault="00E45445" w:rsidP="00D96DE9">
      <w:pPr>
        <w:pStyle w:val="TOC2"/>
        <w:rPr>
          <w:noProof/>
          <w:sz w:val="24"/>
          <w:szCs w:val="24"/>
          <w:lang w:val="en-GB" w:eastAsia="en-GB"/>
        </w:rPr>
      </w:pPr>
      <w:hyperlink w:anchor="_Toc43476869" w:history="1">
        <w:r w:rsidR="00D96DE9">
          <w:rPr>
            <w:rStyle w:val="Hyperlink"/>
            <w:noProof/>
          </w:rPr>
          <w:t>13</w:t>
        </w:r>
        <w:r w:rsidR="00D96DE9">
          <w:rPr>
            <w:noProof/>
            <w:sz w:val="24"/>
            <w:szCs w:val="24"/>
            <w:lang w:val="en-GB" w:eastAsia="en-GB"/>
          </w:rPr>
          <w:tab/>
        </w:r>
        <w:r w:rsidR="00D96DE9">
          <w:rPr>
            <w:rStyle w:val="Hyperlink"/>
            <w:noProof/>
          </w:rPr>
          <w:t>Suspension of Assignment</w:t>
        </w:r>
        <w:r w:rsidR="00D96DE9">
          <w:rPr>
            <w:noProof/>
            <w:webHidden/>
          </w:rPr>
          <w:tab/>
        </w:r>
        <w:r w:rsidR="00B63A53">
          <w:rPr>
            <w:noProof/>
            <w:webHidden/>
          </w:rPr>
          <w:fldChar w:fldCharType="begin"/>
        </w:r>
        <w:r w:rsidR="00D96DE9">
          <w:rPr>
            <w:noProof/>
            <w:webHidden/>
          </w:rPr>
          <w:instrText xml:space="preserve"> PAGEREF _Toc43476869 \h </w:instrText>
        </w:r>
        <w:r w:rsidR="00B63A53">
          <w:rPr>
            <w:noProof/>
            <w:webHidden/>
          </w:rPr>
        </w:r>
        <w:r w:rsidR="00B63A53">
          <w:rPr>
            <w:noProof/>
            <w:webHidden/>
          </w:rPr>
          <w:fldChar w:fldCharType="separate"/>
        </w:r>
        <w:r w:rsidR="00674642">
          <w:rPr>
            <w:noProof/>
            <w:webHidden/>
          </w:rPr>
          <w:t>25</w:t>
        </w:r>
        <w:r w:rsidR="00B63A53">
          <w:rPr>
            <w:noProof/>
            <w:webHidden/>
          </w:rPr>
          <w:fldChar w:fldCharType="end"/>
        </w:r>
      </w:hyperlink>
    </w:p>
    <w:p w:rsidR="00D96DE9" w:rsidRDefault="00E45445" w:rsidP="00D96DE9">
      <w:pPr>
        <w:pStyle w:val="TOC2"/>
        <w:rPr>
          <w:noProof/>
          <w:sz w:val="24"/>
          <w:szCs w:val="24"/>
          <w:lang w:val="en-GB" w:eastAsia="en-GB"/>
        </w:rPr>
      </w:pPr>
      <w:hyperlink w:anchor="_Toc43476870" w:history="1">
        <w:r w:rsidR="00D96DE9">
          <w:rPr>
            <w:rStyle w:val="Hyperlink"/>
            <w:noProof/>
          </w:rPr>
          <w:t>14</w:t>
        </w:r>
        <w:r w:rsidR="00D96DE9">
          <w:rPr>
            <w:noProof/>
            <w:sz w:val="24"/>
            <w:szCs w:val="24"/>
            <w:lang w:val="en-GB" w:eastAsia="en-GB"/>
          </w:rPr>
          <w:tab/>
        </w:r>
        <w:r w:rsidR="00D96DE9">
          <w:rPr>
            <w:rStyle w:val="Hyperlink"/>
            <w:noProof/>
          </w:rPr>
          <w:t>Termination</w:t>
        </w:r>
        <w:r w:rsidR="00D96DE9">
          <w:rPr>
            <w:noProof/>
            <w:webHidden/>
          </w:rPr>
          <w:tab/>
        </w:r>
        <w:r w:rsidR="00B63A53">
          <w:rPr>
            <w:noProof/>
            <w:webHidden/>
          </w:rPr>
          <w:fldChar w:fldCharType="begin"/>
        </w:r>
        <w:r w:rsidR="00D96DE9">
          <w:rPr>
            <w:noProof/>
            <w:webHidden/>
          </w:rPr>
          <w:instrText xml:space="preserve"> PAGEREF _Toc43476870 \h </w:instrText>
        </w:r>
        <w:r w:rsidR="00B63A53">
          <w:rPr>
            <w:noProof/>
            <w:webHidden/>
          </w:rPr>
        </w:r>
        <w:r w:rsidR="00B63A53">
          <w:rPr>
            <w:noProof/>
            <w:webHidden/>
          </w:rPr>
          <w:fldChar w:fldCharType="separate"/>
        </w:r>
        <w:r w:rsidR="00674642">
          <w:rPr>
            <w:noProof/>
            <w:webHidden/>
          </w:rPr>
          <w:t>26</w:t>
        </w:r>
        <w:r w:rsidR="00B63A53">
          <w:rPr>
            <w:noProof/>
            <w:webHidden/>
          </w:rPr>
          <w:fldChar w:fldCharType="end"/>
        </w:r>
      </w:hyperlink>
    </w:p>
    <w:p w:rsidR="00D96DE9" w:rsidRDefault="00E45445" w:rsidP="00D96DE9">
      <w:pPr>
        <w:pStyle w:val="TOC2"/>
        <w:rPr>
          <w:noProof/>
          <w:sz w:val="24"/>
          <w:szCs w:val="24"/>
          <w:lang w:val="en-GB" w:eastAsia="en-GB"/>
        </w:rPr>
      </w:pPr>
      <w:hyperlink w:anchor="_Toc43476871" w:history="1">
        <w:r w:rsidR="00D96DE9">
          <w:rPr>
            <w:rStyle w:val="Hyperlink"/>
            <w:noProof/>
          </w:rPr>
          <w:t>15</w:t>
        </w:r>
        <w:r w:rsidR="00D96DE9">
          <w:rPr>
            <w:noProof/>
            <w:sz w:val="24"/>
            <w:szCs w:val="24"/>
            <w:lang w:val="en-GB" w:eastAsia="en-GB"/>
          </w:rPr>
          <w:tab/>
        </w:r>
        <w:r w:rsidR="00D96DE9">
          <w:rPr>
            <w:rStyle w:val="Hyperlink"/>
            <w:noProof/>
          </w:rPr>
          <w:t>Cessation of Rights and Obligations</w:t>
        </w:r>
        <w:r w:rsidR="00D96DE9">
          <w:rPr>
            <w:noProof/>
            <w:webHidden/>
          </w:rPr>
          <w:tab/>
        </w:r>
        <w:r w:rsidR="00B63A53">
          <w:rPr>
            <w:noProof/>
            <w:webHidden/>
          </w:rPr>
          <w:fldChar w:fldCharType="begin"/>
        </w:r>
        <w:r w:rsidR="00D96DE9">
          <w:rPr>
            <w:noProof/>
            <w:webHidden/>
          </w:rPr>
          <w:instrText xml:space="preserve"> PAGEREF _Toc43476871 \h </w:instrText>
        </w:r>
        <w:r w:rsidR="00B63A53">
          <w:rPr>
            <w:noProof/>
            <w:webHidden/>
          </w:rPr>
        </w:r>
        <w:r w:rsidR="00B63A53">
          <w:rPr>
            <w:noProof/>
            <w:webHidden/>
          </w:rPr>
          <w:fldChar w:fldCharType="separate"/>
        </w:r>
        <w:r w:rsidR="00674642">
          <w:rPr>
            <w:noProof/>
            <w:webHidden/>
          </w:rPr>
          <w:t>26</w:t>
        </w:r>
        <w:r w:rsidR="00B63A53">
          <w:rPr>
            <w:noProof/>
            <w:webHidden/>
          </w:rPr>
          <w:fldChar w:fldCharType="end"/>
        </w:r>
      </w:hyperlink>
    </w:p>
    <w:p w:rsidR="00D96DE9" w:rsidRDefault="00E45445" w:rsidP="00D96DE9">
      <w:pPr>
        <w:pStyle w:val="TOC2"/>
        <w:rPr>
          <w:noProof/>
          <w:sz w:val="24"/>
          <w:szCs w:val="24"/>
          <w:lang w:val="en-GB" w:eastAsia="en-GB"/>
        </w:rPr>
      </w:pPr>
      <w:hyperlink w:anchor="_Toc43476872" w:history="1">
        <w:r w:rsidR="00D96DE9">
          <w:rPr>
            <w:rStyle w:val="Hyperlink"/>
            <w:noProof/>
          </w:rPr>
          <w:t>16</w:t>
        </w:r>
        <w:r w:rsidR="00D96DE9">
          <w:rPr>
            <w:noProof/>
            <w:sz w:val="24"/>
            <w:szCs w:val="24"/>
            <w:lang w:val="en-GB" w:eastAsia="en-GB"/>
          </w:rPr>
          <w:tab/>
        </w:r>
        <w:r w:rsidR="00D96DE9">
          <w:rPr>
            <w:rStyle w:val="Hyperlink"/>
            <w:noProof/>
          </w:rPr>
          <w:t>Cessation of Services</w:t>
        </w:r>
        <w:r w:rsidR="00D96DE9">
          <w:rPr>
            <w:noProof/>
            <w:webHidden/>
          </w:rPr>
          <w:tab/>
        </w:r>
        <w:r w:rsidR="00B63A53">
          <w:rPr>
            <w:noProof/>
            <w:webHidden/>
          </w:rPr>
          <w:fldChar w:fldCharType="begin"/>
        </w:r>
        <w:r w:rsidR="00D96DE9">
          <w:rPr>
            <w:noProof/>
            <w:webHidden/>
          </w:rPr>
          <w:instrText xml:space="preserve"> PAGEREF _Toc43476872 \h </w:instrText>
        </w:r>
        <w:r w:rsidR="00B63A53">
          <w:rPr>
            <w:noProof/>
            <w:webHidden/>
          </w:rPr>
        </w:r>
        <w:r w:rsidR="00B63A53">
          <w:rPr>
            <w:noProof/>
            <w:webHidden/>
          </w:rPr>
          <w:fldChar w:fldCharType="separate"/>
        </w:r>
        <w:r w:rsidR="00674642">
          <w:rPr>
            <w:noProof/>
            <w:webHidden/>
          </w:rPr>
          <w:t>27</w:t>
        </w:r>
        <w:r w:rsidR="00B63A53">
          <w:rPr>
            <w:noProof/>
            <w:webHidden/>
          </w:rPr>
          <w:fldChar w:fldCharType="end"/>
        </w:r>
      </w:hyperlink>
    </w:p>
    <w:p w:rsidR="00D96DE9" w:rsidRDefault="00E45445" w:rsidP="00D96DE9">
      <w:pPr>
        <w:pStyle w:val="TOC2"/>
        <w:rPr>
          <w:noProof/>
          <w:sz w:val="24"/>
          <w:szCs w:val="24"/>
          <w:lang w:val="en-GB" w:eastAsia="en-GB"/>
        </w:rPr>
      </w:pPr>
      <w:hyperlink w:anchor="_Toc43476873" w:history="1">
        <w:r w:rsidR="00D96DE9">
          <w:rPr>
            <w:rStyle w:val="Hyperlink"/>
            <w:noProof/>
          </w:rPr>
          <w:t>17</w:t>
        </w:r>
        <w:r w:rsidR="00D96DE9">
          <w:rPr>
            <w:noProof/>
            <w:sz w:val="24"/>
            <w:szCs w:val="24"/>
            <w:lang w:val="en-GB" w:eastAsia="en-GB"/>
          </w:rPr>
          <w:tab/>
        </w:r>
        <w:r w:rsidR="00D96DE9">
          <w:rPr>
            <w:rStyle w:val="Hyperlink"/>
            <w:noProof/>
          </w:rPr>
          <w:t>Settlement of Disputes</w:t>
        </w:r>
        <w:r w:rsidR="00D96DE9">
          <w:rPr>
            <w:noProof/>
            <w:webHidden/>
          </w:rPr>
          <w:tab/>
        </w:r>
        <w:r w:rsidR="00B63A53">
          <w:rPr>
            <w:noProof/>
            <w:webHidden/>
          </w:rPr>
          <w:fldChar w:fldCharType="begin"/>
        </w:r>
        <w:r w:rsidR="00D96DE9">
          <w:rPr>
            <w:noProof/>
            <w:webHidden/>
          </w:rPr>
          <w:instrText xml:space="preserve"> PAGEREF _Toc43476873 \h </w:instrText>
        </w:r>
        <w:r w:rsidR="00B63A53">
          <w:rPr>
            <w:noProof/>
            <w:webHidden/>
          </w:rPr>
        </w:r>
        <w:r w:rsidR="00B63A53">
          <w:rPr>
            <w:noProof/>
            <w:webHidden/>
          </w:rPr>
          <w:fldChar w:fldCharType="separate"/>
        </w:r>
        <w:r w:rsidR="00674642">
          <w:rPr>
            <w:noProof/>
            <w:webHidden/>
          </w:rPr>
          <w:t>27</w:t>
        </w:r>
        <w:r w:rsidR="00B63A53">
          <w:rPr>
            <w:noProof/>
            <w:webHidden/>
          </w:rPr>
          <w:fldChar w:fldCharType="end"/>
        </w:r>
      </w:hyperlink>
    </w:p>
    <w:p w:rsidR="00D96DE9" w:rsidRDefault="00E45445" w:rsidP="00D96DE9">
      <w:pPr>
        <w:pStyle w:val="TOC2"/>
        <w:rPr>
          <w:noProof/>
          <w:sz w:val="24"/>
          <w:szCs w:val="24"/>
          <w:lang w:val="en-GB" w:eastAsia="en-GB"/>
        </w:rPr>
      </w:pPr>
      <w:hyperlink w:anchor="_Toc43476874" w:history="1">
        <w:r w:rsidR="00D96DE9">
          <w:rPr>
            <w:rStyle w:val="Hyperlink"/>
            <w:noProof/>
          </w:rPr>
          <w:t>18</w:t>
        </w:r>
        <w:r w:rsidR="00D96DE9">
          <w:rPr>
            <w:noProof/>
            <w:sz w:val="24"/>
            <w:szCs w:val="24"/>
            <w:lang w:val="en-GB" w:eastAsia="en-GB"/>
          </w:rPr>
          <w:tab/>
        </w:r>
        <w:r w:rsidR="00D96DE9">
          <w:rPr>
            <w:rStyle w:val="Hyperlink"/>
            <w:noProof/>
          </w:rPr>
          <w:t>Liquidated Damages</w:t>
        </w:r>
        <w:r w:rsidR="00D96DE9">
          <w:rPr>
            <w:noProof/>
            <w:webHidden/>
          </w:rPr>
          <w:tab/>
        </w:r>
        <w:r w:rsidR="00B63A53">
          <w:rPr>
            <w:noProof/>
            <w:webHidden/>
          </w:rPr>
          <w:fldChar w:fldCharType="begin"/>
        </w:r>
        <w:r w:rsidR="00D96DE9">
          <w:rPr>
            <w:noProof/>
            <w:webHidden/>
          </w:rPr>
          <w:instrText xml:space="preserve"> PAGEREF _Toc43476874 \h </w:instrText>
        </w:r>
        <w:r w:rsidR="00B63A53">
          <w:rPr>
            <w:noProof/>
            <w:webHidden/>
          </w:rPr>
        </w:r>
        <w:r w:rsidR="00B63A53">
          <w:rPr>
            <w:noProof/>
            <w:webHidden/>
          </w:rPr>
          <w:fldChar w:fldCharType="separate"/>
        </w:r>
        <w:r w:rsidR="00674642">
          <w:rPr>
            <w:noProof/>
            <w:webHidden/>
          </w:rPr>
          <w:t>27</w:t>
        </w:r>
        <w:r w:rsidR="00B63A53">
          <w:rPr>
            <w:noProof/>
            <w:webHidden/>
          </w:rPr>
          <w:fldChar w:fldCharType="end"/>
        </w:r>
      </w:hyperlink>
    </w:p>
    <w:p w:rsidR="00D96DE9" w:rsidRDefault="00E45445" w:rsidP="00D96DE9">
      <w:pPr>
        <w:pStyle w:val="TOC2"/>
        <w:rPr>
          <w:noProof/>
          <w:sz w:val="24"/>
          <w:szCs w:val="24"/>
          <w:lang w:val="en-GB" w:eastAsia="en-GB"/>
        </w:rPr>
      </w:pPr>
      <w:hyperlink w:anchor="_Toc43476875" w:history="1">
        <w:r w:rsidR="00D96DE9">
          <w:rPr>
            <w:rStyle w:val="Hyperlink"/>
            <w:noProof/>
          </w:rPr>
          <w:t>19</w:t>
        </w:r>
        <w:r w:rsidR="00D96DE9">
          <w:rPr>
            <w:noProof/>
            <w:sz w:val="24"/>
            <w:szCs w:val="24"/>
            <w:lang w:val="en-GB" w:eastAsia="en-GB"/>
          </w:rPr>
          <w:tab/>
        </w:r>
        <w:r w:rsidR="00D96DE9">
          <w:rPr>
            <w:rStyle w:val="Hyperlink"/>
            <w:noProof/>
          </w:rPr>
          <w:t>Commencement of Services</w:t>
        </w:r>
        <w:r w:rsidR="00D96DE9">
          <w:rPr>
            <w:noProof/>
            <w:webHidden/>
          </w:rPr>
          <w:tab/>
        </w:r>
        <w:r w:rsidR="00B63A53">
          <w:rPr>
            <w:noProof/>
            <w:webHidden/>
          </w:rPr>
          <w:fldChar w:fldCharType="begin"/>
        </w:r>
        <w:r w:rsidR="00D96DE9">
          <w:rPr>
            <w:noProof/>
            <w:webHidden/>
          </w:rPr>
          <w:instrText xml:space="preserve"> PAGEREF _Toc43476875 \h </w:instrText>
        </w:r>
        <w:r w:rsidR="00B63A53">
          <w:rPr>
            <w:noProof/>
            <w:webHidden/>
          </w:rPr>
        </w:r>
        <w:r w:rsidR="00B63A53">
          <w:rPr>
            <w:noProof/>
            <w:webHidden/>
          </w:rPr>
          <w:fldChar w:fldCharType="separate"/>
        </w:r>
        <w:r w:rsidR="00674642">
          <w:rPr>
            <w:noProof/>
            <w:webHidden/>
          </w:rPr>
          <w:t>27</w:t>
        </w:r>
        <w:r w:rsidR="00B63A53">
          <w:rPr>
            <w:noProof/>
            <w:webHidden/>
          </w:rPr>
          <w:fldChar w:fldCharType="end"/>
        </w:r>
      </w:hyperlink>
    </w:p>
    <w:p w:rsidR="00D96DE9" w:rsidRDefault="00E45445" w:rsidP="00D96DE9">
      <w:pPr>
        <w:pStyle w:val="TOC2"/>
        <w:rPr>
          <w:noProof/>
          <w:sz w:val="24"/>
          <w:szCs w:val="24"/>
          <w:lang w:val="en-GB" w:eastAsia="en-GB"/>
        </w:rPr>
      </w:pPr>
      <w:hyperlink w:anchor="_Toc43476876" w:history="1">
        <w:r w:rsidR="00D96DE9">
          <w:rPr>
            <w:rStyle w:val="Hyperlink"/>
            <w:noProof/>
          </w:rPr>
          <w:t>20</w:t>
        </w:r>
        <w:r w:rsidR="00D96DE9">
          <w:rPr>
            <w:noProof/>
            <w:sz w:val="24"/>
            <w:szCs w:val="24"/>
            <w:lang w:val="en-GB" w:eastAsia="en-GB"/>
          </w:rPr>
          <w:tab/>
        </w:r>
        <w:r w:rsidR="00D96DE9">
          <w:rPr>
            <w:rStyle w:val="Hyperlink"/>
            <w:noProof/>
          </w:rPr>
          <w:t>Completion Period and Completion of the Services</w:t>
        </w:r>
        <w:r w:rsidR="00D96DE9">
          <w:rPr>
            <w:noProof/>
            <w:webHidden/>
          </w:rPr>
          <w:tab/>
        </w:r>
        <w:r w:rsidR="00B63A53">
          <w:rPr>
            <w:noProof/>
            <w:webHidden/>
          </w:rPr>
          <w:fldChar w:fldCharType="begin"/>
        </w:r>
        <w:r w:rsidR="00D96DE9">
          <w:rPr>
            <w:noProof/>
            <w:webHidden/>
          </w:rPr>
          <w:instrText xml:space="preserve"> PAGEREF _Toc43476876 \h </w:instrText>
        </w:r>
        <w:r w:rsidR="00B63A53">
          <w:rPr>
            <w:noProof/>
            <w:webHidden/>
          </w:rPr>
        </w:r>
        <w:r w:rsidR="00B63A53">
          <w:rPr>
            <w:noProof/>
            <w:webHidden/>
          </w:rPr>
          <w:fldChar w:fldCharType="separate"/>
        </w:r>
        <w:r w:rsidR="00674642">
          <w:rPr>
            <w:noProof/>
            <w:webHidden/>
          </w:rPr>
          <w:t>27</w:t>
        </w:r>
        <w:r w:rsidR="00B63A53">
          <w:rPr>
            <w:noProof/>
            <w:webHidden/>
          </w:rPr>
          <w:fldChar w:fldCharType="end"/>
        </w:r>
      </w:hyperlink>
    </w:p>
    <w:p w:rsidR="00D96DE9" w:rsidRDefault="00E45445" w:rsidP="00D96DE9">
      <w:pPr>
        <w:pStyle w:val="TOC1"/>
        <w:rPr>
          <w:rFonts w:ascii="Times New Roman" w:hAnsi="Times New Roman" w:cs="Times New Roman"/>
          <w:b w:val="0"/>
          <w:bCs w:val="0"/>
          <w:noProof/>
          <w:sz w:val="24"/>
          <w:szCs w:val="24"/>
          <w:lang w:val="en-GB" w:eastAsia="en-GB"/>
        </w:rPr>
      </w:pPr>
      <w:hyperlink w:anchor="_Toc43476877" w:history="1">
        <w:r w:rsidR="00D96DE9">
          <w:rPr>
            <w:rStyle w:val="Hyperlink"/>
            <w:noProof/>
          </w:rPr>
          <w:t>C</w:t>
        </w:r>
        <w:r w:rsidR="00D96DE9">
          <w:rPr>
            <w:rFonts w:ascii="Times New Roman" w:hAnsi="Times New Roman" w:cs="Times New Roman"/>
            <w:b w:val="0"/>
            <w:bCs w:val="0"/>
            <w:noProof/>
            <w:sz w:val="24"/>
            <w:szCs w:val="24"/>
            <w:lang w:val="en-GB" w:eastAsia="en-GB"/>
          </w:rPr>
          <w:tab/>
        </w:r>
        <w:r w:rsidR="00D96DE9">
          <w:rPr>
            <w:rStyle w:val="Hyperlink"/>
            <w:noProof/>
          </w:rPr>
          <w:t>Obligations of the Procuring and Disposing Entity</w:t>
        </w:r>
        <w:r w:rsidR="00D96DE9">
          <w:rPr>
            <w:noProof/>
            <w:webHidden/>
          </w:rPr>
          <w:tab/>
        </w:r>
        <w:r w:rsidR="00B63A53">
          <w:rPr>
            <w:noProof/>
            <w:webHidden/>
          </w:rPr>
          <w:fldChar w:fldCharType="begin"/>
        </w:r>
        <w:r w:rsidR="00D96DE9">
          <w:rPr>
            <w:noProof/>
            <w:webHidden/>
          </w:rPr>
          <w:instrText xml:space="preserve"> PAGEREF _Toc43476877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2"/>
        <w:rPr>
          <w:noProof/>
          <w:sz w:val="24"/>
          <w:szCs w:val="24"/>
          <w:lang w:val="en-GB" w:eastAsia="en-GB"/>
        </w:rPr>
      </w:pPr>
      <w:hyperlink w:anchor="_Toc43476878" w:history="1">
        <w:r w:rsidR="00D96DE9">
          <w:rPr>
            <w:rStyle w:val="Hyperlink"/>
            <w:noProof/>
          </w:rPr>
          <w:t>21</w:t>
        </w:r>
        <w:r w:rsidR="00D96DE9">
          <w:rPr>
            <w:noProof/>
            <w:sz w:val="24"/>
            <w:szCs w:val="24"/>
            <w:lang w:val="en-GB" w:eastAsia="en-GB"/>
          </w:rPr>
          <w:tab/>
        </w:r>
        <w:r w:rsidR="00D96DE9">
          <w:rPr>
            <w:rStyle w:val="Hyperlink"/>
            <w:noProof/>
          </w:rPr>
          <w:t>Provision of Information and Assistance</w:t>
        </w:r>
        <w:r w:rsidR="00D96DE9">
          <w:rPr>
            <w:noProof/>
            <w:webHidden/>
          </w:rPr>
          <w:tab/>
        </w:r>
        <w:r w:rsidR="00B63A53">
          <w:rPr>
            <w:noProof/>
            <w:webHidden/>
          </w:rPr>
          <w:fldChar w:fldCharType="begin"/>
        </w:r>
        <w:r w:rsidR="00D96DE9">
          <w:rPr>
            <w:noProof/>
            <w:webHidden/>
          </w:rPr>
          <w:instrText xml:space="preserve"> PAGEREF _Toc43476878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1"/>
        <w:rPr>
          <w:rFonts w:ascii="Times New Roman" w:hAnsi="Times New Roman" w:cs="Times New Roman"/>
          <w:b w:val="0"/>
          <w:bCs w:val="0"/>
          <w:noProof/>
          <w:sz w:val="24"/>
          <w:szCs w:val="24"/>
          <w:lang w:val="en-GB" w:eastAsia="en-GB"/>
        </w:rPr>
      </w:pPr>
      <w:hyperlink w:anchor="_Toc43476879" w:history="1">
        <w:r w:rsidR="00D96DE9">
          <w:rPr>
            <w:rStyle w:val="Hyperlink"/>
            <w:noProof/>
          </w:rPr>
          <w:t>D</w:t>
        </w:r>
        <w:r w:rsidR="00D96DE9">
          <w:rPr>
            <w:rFonts w:ascii="Times New Roman" w:hAnsi="Times New Roman" w:cs="Times New Roman"/>
            <w:b w:val="0"/>
            <w:bCs w:val="0"/>
            <w:noProof/>
            <w:sz w:val="24"/>
            <w:szCs w:val="24"/>
            <w:lang w:val="en-GB" w:eastAsia="en-GB"/>
          </w:rPr>
          <w:tab/>
        </w:r>
        <w:r w:rsidR="00D96DE9">
          <w:rPr>
            <w:rStyle w:val="Hyperlink"/>
            <w:noProof/>
          </w:rPr>
          <w:t>Payment</w:t>
        </w:r>
        <w:r w:rsidR="00D96DE9">
          <w:rPr>
            <w:noProof/>
            <w:webHidden/>
          </w:rPr>
          <w:tab/>
        </w:r>
        <w:r w:rsidR="00B63A53">
          <w:rPr>
            <w:noProof/>
            <w:webHidden/>
          </w:rPr>
          <w:fldChar w:fldCharType="begin"/>
        </w:r>
        <w:r w:rsidR="00D96DE9">
          <w:rPr>
            <w:noProof/>
            <w:webHidden/>
          </w:rPr>
          <w:instrText xml:space="preserve"> PAGEREF _Toc43476879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2"/>
        <w:rPr>
          <w:noProof/>
          <w:sz w:val="24"/>
          <w:szCs w:val="24"/>
          <w:lang w:val="en-GB" w:eastAsia="en-GB"/>
        </w:rPr>
      </w:pPr>
      <w:hyperlink w:anchor="_Toc43476880" w:history="1">
        <w:r w:rsidR="00D96DE9">
          <w:rPr>
            <w:rStyle w:val="Hyperlink"/>
            <w:noProof/>
          </w:rPr>
          <w:t>22</w:t>
        </w:r>
        <w:r w:rsidR="00D96DE9">
          <w:rPr>
            <w:noProof/>
            <w:sz w:val="24"/>
            <w:szCs w:val="24"/>
            <w:lang w:val="en-GB" w:eastAsia="en-GB"/>
          </w:rPr>
          <w:tab/>
        </w:r>
        <w:r w:rsidR="00D96DE9">
          <w:rPr>
            <w:rStyle w:val="Hyperlink"/>
            <w:noProof/>
          </w:rPr>
          <w:t>Contract Price</w:t>
        </w:r>
        <w:r w:rsidR="00D96DE9">
          <w:rPr>
            <w:noProof/>
            <w:webHidden/>
          </w:rPr>
          <w:tab/>
        </w:r>
        <w:r w:rsidR="00B63A53">
          <w:rPr>
            <w:noProof/>
            <w:webHidden/>
          </w:rPr>
          <w:fldChar w:fldCharType="begin"/>
        </w:r>
        <w:r w:rsidR="00D96DE9">
          <w:rPr>
            <w:noProof/>
            <w:webHidden/>
          </w:rPr>
          <w:instrText xml:space="preserve"> PAGEREF _Toc43476880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2"/>
        <w:rPr>
          <w:noProof/>
          <w:sz w:val="24"/>
          <w:szCs w:val="24"/>
          <w:lang w:val="en-GB" w:eastAsia="en-GB"/>
        </w:rPr>
      </w:pPr>
      <w:hyperlink w:anchor="_Toc43476881" w:history="1">
        <w:r w:rsidR="00D96DE9">
          <w:rPr>
            <w:rStyle w:val="Hyperlink"/>
            <w:noProof/>
          </w:rPr>
          <w:t>23</w:t>
        </w:r>
        <w:r w:rsidR="00D96DE9">
          <w:rPr>
            <w:noProof/>
            <w:sz w:val="24"/>
            <w:szCs w:val="24"/>
            <w:lang w:val="en-GB" w:eastAsia="en-GB"/>
          </w:rPr>
          <w:tab/>
        </w:r>
        <w:r w:rsidR="00D96DE9">
          <w:rPr>
            <w:rStyle w:val="Hyperlink"/>
            <w:noProof/>
          </w:rPr>
          <w:t>Price Adjustments</w:t>
        </w:r>
        <w:r w:rsidR="00D96DE9">
          <w:rPr>
            <w:noProof/>
            <w:webHidden/>
          </w:rPr>
          <w:tab/>
        </w:r>
        <w:r w:rsidR="00B63A53">
          <w:rPr>
            <w:noProof/>
            <w:webHidden/>
          </w:rPr>
          <w:fldChar w:fldCharType="begin"/>
        </w:r>
        <w:r w:rsidR="00D96DE9">
          <w:rPr>
            <w:noProof/>
            <w:webHidden/>
          </w:rPr>
          <w:instrText xml:space="preserve"> PAGEREF _Toc43476881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2"/>
        <w:rPr>
          <w:noProof/>
          <w:sz w:val="24"/>
          <w:szCs w:val="24"/>
          <w:lang w:val="en-GB" w:eastAsia="en-GB"/>
        </w:rPr>
      </w:pPr>
      <w:hyperlink w:anchor="_Toc43476882" w:history="1">
        <w:r w:rsidR="00D96DE9">
          <w:rPr>
            <w:rStyle w:val="Hyperlink"/>
            <w:noProof/>
          </w:rPr>
          <w:t>24</w:t>
        </w:r>
        <w:r w:rsidR="00D96DE9">
          <w:rPr>
            <w:noProof/>
            <w:sz w:val="24"/>
            <w:szCs w:val="24"/>
            <w:lang w:val="en-GB" w:eastAsia="en-GB"/>
          </w:rPr>
          <w:tab/>
        </w:r>
        <w:r w:rsidR="00D96DE9">
          <w:rPr>
            <w:rStyle w:val="Hyperlink"/>
            <w:noProof/>
          </w:rPr>
          <w:t>General Payment Procedure</w:t>
        </w:r>
        <w:r w:rsidR="00D96DE9">
          <w:rPr>
            <w:noProof/>
            <w:webHidden/>
          </w:rPr>
          <w:tab/>
        </w:r>
        <w:r w:rsidR="00B63A53">
          <w:rPr>
            <w:noProof/>
            <w:webHidden/>
          </w:rPr>
          <w:fldChar w:fldCharType="begin"/>
        </w:r>
        <w:r w:rsidR="00D96DE9">
          <w:rPr>
            <w:noProof/>
            <w:webHidden/>
          </w:rPr>
          <w:instrText xml:space="preserve"> PAGEREF _Toc43476882 \h </w:instrText>
        </w:r>
        <w:r w:rsidR="00B63A53">
          <w:rPr>
            <w:noProof/>
            <w:webHidden/>
          </w:rPr>
        </w:r>
        <w:r w:rsidR="00B63A53">
          <w:rPr>
            <w:noProof/>
            <w:webHidden/>
          </w:rPr>
          <w:fldChar w:fldCharType="separate"/>
        </w:r>
        <w:r w:rsidR="00674642">
          <w:rPr>
            <w:noProof/>
            <w:webHidden/>
          </w:rPr>
          <w:t>28</w:t>
        </w:r>
        <w:r w:rsidR="00B63A53">
          <w:rPr>
            <w:noProof/>
            <w:webHidden/>
          </w:rPr>
          <w:fldChar w:fldCharType="end"/>
        </w:r>
      </w:hyperlink>
    </w:p>
    <w:p w:rsidR="00D96DE9" w:rsidRDefault="00E45445" w:rsidP="00D96DE9">
      <w:pPr>
        <w:pStyle w:val="TOC1"/>
        <w:rPr>
          <w:rFonts w:ascii="Times New Roman" w:hAnsi="Times New Roman" w:cs="Times New Roman"/>
          <w:b w:val="0"/>
          <w:bCs w:val="0"/>
          <w:noProof/>
          <w:sz w:val="24"/>
          <w:szCs w:val="24"/>
          <w:lang w:val="en-GB" w:eastAsia="en-GB"/>
        </w:rPr>
      </w:pPr>
      <w:hyperlink w:anchor="_Toc43476883" w:history="1">
        <w:r w:rsidR="00D96DE9">
          <w:rPr>
            <w:rStyle w:val="Hyperlink"/>
            <w:noProof/>
          </w:rPr>
          <w:t>E</w:t>
        </w:r>
        <w:r w:rsidR="00D96DE9">
          <w:rPr>
            <w:rFonts w:ascii="Times New Roman" w:hAnsi="Times New Roman" w:cs="Times New Roman"/>
            <w:b w:val="0"/>
            <w:bCs w:val="0"/>
            <w:noProof/>
            <w:sz w:val="24"/>
            <w:szCs w:val="24"/>
            <w:lang w:val="en-GB" w:eastAsia="en-GB"/>
          </w:rPr>
          <w:tab/>
        </w:r>
        <w:r w:rsidR="00D96DE9">
          <w:rPr>
            <w:rStyle w:val="Hyperlink"/>
            <w:noProof/>
          </w:rPr>
          <w:t>Obligations of the Provider</w:t>
        </w:r>
        <w:r w:rsidR="00D96DE9">
          <w:rPr>
            <w:noProof/>
            <w:webHidden/>
          </w:rPr>
          <w:tab/>
        </w:r>
        <w:r w:rsidR="00B63A53">
          <w:rPr>
            <w:noProof/>
            <w:webHidden/>
          </w:rPr>
          <w:fldChar w:fldCharType="begin"/>
        </w:r>
        <w:r w:rsidR="00D96DE9">
          <w:rPr>
            <w:noProof/>
            <w:webHidden/>
          </w:rPr>
          <w:instrText xml:space="preserve"> PAGEREF _Toc43476883 \h </w:instrText>
        </w:r>
        <w:r w:rsidR="00B63A53">
          <w:rPr>
            <w:noProof/>
            <w:webHidden/>
          </w:rPr>
        </w:r>
        <w:r w:rsidR="00B63A53">
          <w:rPr>
            <w:noProof/>
            <w:webHidden/>
          </w:rPr>
          <w:fldChar w:fldCharType="separate"/>
        </w:r>
        <w:r w:rsidR="00674642">
          <w:rPr>
            <w:noProof/>
            <w:webHidden/>
          </w:rPr>
          <w:t>29</w:t>
        </w:r>
        <w:r w:rsidR="00B63A53">
          <w:rPr>
            <w:noProof/>
            <w:webHidden/>
          </w:rPr>
          <w:fldChar w:fldCharType="end"/>
        </w:r>
      </w:hyperlink>
    </w:p>
    <w:p w:rsidR="00D96DE9" w:rsidRDefault="00E45445" w:rsidP="00D96DE9">
      <w:pPr>
        <w:pStyle w:val="TOC2"/>
        <w:rPr>
          <w:noProof/>
          <w:sz w:val="24"/>
          <w:szCs w:val="24"/>
          <w:lang w:val="en-GB" w:eastAsia="en-GB"/>
        </w:rPr>
      </w:pPr>
      <w:hyperlink w:anchor="_Toc43476884" w:history="1">
        <w:r w:rsidR="00D96DE9">
          <w:rPr>
            <w:rStyle w:val="Hyperlink"/>
            <w:noProof/>
          </w:rPr>
          <w:t>25</w:t>
        </w:r>
        <w:r w:rsidR="00D96DE9">
          <w:rPr>
            <w:noProof/>
            <w:sz w:val="24"/>
            <w:szCs w:val="24"/>
            <w:lang w:val="en-GB" w:eastAsia="en-GB"/>
          </w:rPr>
          <w:tab/>
        </w:r>
        <w:r w:rsidR="00D96DE9">
          <w:rPr>
            <w:rStyle w:val="Hyperlink"/>
            <w:noProof/>
          </w:rPr>
          <w:t>Obligations of the Provider</w:t>
        </w:r>
        <w:r w:rsidR="00D96DE9">
          <w:rPr>
            <w:noProof/>
            <w:webHidden/>
          </w:rPr>
          <w:tab/>
        </w:r>
        <w:r w:rsidR="00B63A53">
          <w:rPr>
            <w:noProof/>
            <w:webHidden/>
          </w:rPr>
          <w:fldChar w:fldCharType="begin"/>
        </w:r>
        <w:r w:rsidR="00D96DE9">
          <w:rPr>
            <w:noProof/>
            <w:webHidden/>
          </w:rPr>
          <w:instrText xml:space="preserve"> PAGEREF _Toc43476884 \h </w:instrText>
        </w:r>
        <w:r w:rsidR="00B63A53">
          <w:rPr>
            <w:noProof/>
            <w:webHidden/>
          </w:rPr>
        </w:r>
        <w:r w:rsidR="00B63A53">
          <w:rPr>
            <w:noProof/>
            <w:webHidden/>
          </w:rPr>
          <w:fldChar w:fldCharType="separate"/>
        </w:r>
        <w:r w:rsidR="00674642">
          <w:rPr>
            <w:noProof/>
            <w:webHidden/>
          </w:rPr>
          <w:t>29</w:t>
        </w:r>
        <w:r w:rsidR="00B63A53">
          <w:rPr>
            <w:noProof/>
            <w:webHidden/>
          </w:rPr>
          <w:fldChar w:fldCharType="end"/>
        </w:r>
      </w:hyperlink>
    </w:p>
    <w:p w:rsidR="00D96DE9" w:rsidRDefault="00E45445" w:rsidP="00D96DE9">
      <w:pPr>
        <w:pStyle w:val="TOC2"/>
        <w:rPr>
          <w:noProof/>
          <w:sz w:val="24"/>
          <w:szCs w:val="24"/>
          <w:lang w:val="en-GB" w:eastAsia="en-GB"/>
        </w:rPr>
      </w:pPr>
      <w:hyperlink w:anchor="_Toc43476885" w:history="1">
        <w:r w:rsidR="00D96DE9">
          <w:rPr>
            <w:rStyle w:val="Hyperlink"/>
            <w:noProof/>
          </w:rPr>
          <w:t>26</w:t>
        </w:r>
        <w:r w:rsidR="00D96DE9">
          <w:rPr>
            <w:noProof/>
            <w:sz w:val="24"/>
            <w:szCs w:val="24"/>
            <w:lang w:val="en-GB" w:eastAsia="en-GB"/>
          </w:rPr>
          <w:tab/>
        </w:r>
        <w:r w:rsidR="00D96DE9">
          <w:rPr>
            <w:rStyle w:val="Hyperlink"/>
            <w:noProof/>
          </w:rPr>
          <w:t>Eligibility</w:t>
        </w:r>
        <w:r w:rsidR="00D96DE9">
          <w:rPr>
            <w:noProof/>
            <w:webHidden/>
          </w:rPr>
          <w:tab/>
        </w:r>
        <w:r w:rsidR="00B63A53">
          <w:rPr>
            <w:noProof/>
            <w:webHidden/>
          </w:rPr>
          <w:fldChar w:fldCharType="begin"/>
        </w:r>
        <w:r w:rsidR="00D96DE9">
          <w:rPr>
            <w:noProof/>
            <w:webHidden/>
          </w:rPr>
          <w:instrText xml:space="preserve"> PAGEREF _Toc43476885 \h </w:instrText>
        </w:r>
        <w:r w:rsidR="00B63A53">
          <w:rPr>
            <w:noProof/>
            <w:webHidden/>
          </w:rPr>
        </w:r>
        <w:r w:rsidR="00B63A53">
          <w:rPr>
            <w:noProof/>
            <w:webHidden/>
          </w:rPr>
          <w:fldChar w:fldCharType="separate"/>
        </w:r>
        <w:r w:rsidR="00674642">
          <w:rPr>
            <w:noProof/>
            <w:webHidden/>
          </w:rPr>
          <w:t>30</w:t>
        </w:r>
        <w:r w:rsidR="00B63A53">
          <w:rPr>
            <w:noProof/>
            <w:webHidden/>
          </w:rPr>
          <w:fldChar w:fldCharType="end"/>
        </w:r>
      </w:hyperlink>
    </w:p>
    <w:p w:rsidR="00D96DE9" w:rsidRDefault="00E45445" w:rsidP="00D96DE9">
      <w:pPr>
        <w:pStyle w:val="TOC2"/>
        <w:rPr>
          <w:noProof/>
          <w:sz w:val="24"/>
          <w:szCs w:val="24"/>
          <w:lang w:val="en-GB" w:eastAsia="en-GB"/>
        </w:rPr>
      </w:pPr>
      <w:hyperlink w:anchor="_Toc43476886" w:history="1">
        <w:r w:rsidR="00D96DE9">
          <w:rPr>
            <w:rStyle w:val="Hyperlink"/>
            <w:noProof/>
          </w:rPr>
          <w:t>27</w:t>
        </w:r>
        <w:r w:rsidR="00D96DE9">
          <w:rPr>
            <w:noProof/>
            <w:sz w:val="24"/>
            <w:szCs w:val="24"/>
            <w:lang w:val="en-GB" w:eastAsia="en-GB"/>
          </w:rPr>
          <w:tab/>
        </w:r>
        <w:r w:rsidR="00D96DE9">
          <w:rPr>
            <w:rStyle w:val="Hyperlink"/>
            <w:noProof/>
          </w:rPr>
          <w:t>Code of Conduct</w:t>
        </w:r>
        <w:r w:rsidR="00D96DE9">
          <w:rPr>
            <w:noProof/>
            <w:webHidden/>
          </w:rPr>
          <w:tab/>
        </w:r>
        <w:r w:rsidR="00B63A53">
          <w:rPr>
            <w:noProof/>
            <w:webHidden/>
          </w:rPr>
          <w:fldChar w:fldCharType="begin"/>
        </w:r>
        <w:r w:rsidR="00D96DE9">
          <w:rPr>
            <w:noProof/>
            <w:webHidden/>
          </w:rPr>
          <w:instrText xml:space="preserve"> PAGEREF _Toc43476886 \h </w:instrText>
        </w:r>
        <w:r w:rsidR="00B63A53">
          <w:rPr>
            <w:noProof/>
            <w:webHidden/>
          </w:rPr>
        </w:r>
        <w:r w:rsidR="00B63A53">
          <w:rPr>
            <w:noProof/>
            <w:webHidden/>
          </w:rPr>
          <w:fldChar w:fldCharType="separate"/>
        </w:r>
        <w:r w:rsidR="00674642">
          <w:rPr>
            <w:noProof/>
            <w:webHidden/>
          </w:rPr>
          <w:t>30</w:t>
        </w:r>
        <w:r w:rsidR="00B63A53">
          <w:rPr>
            <w:noProof/>
            <w:webHidden/>
          </w:rPr>
          <w:fldChar w:fldCharType="end"/>
        </w:r>
      </w:hyperlink>
    </w:p>
    <w:p w:rsidR="00D96DE9" w:rsidRDefault="00E45445" w:rsidP="00D96DE9">
      <w:pPr>
        <w:pStyle w:val="TOC2"/>
        <w:rPr>
          <w:noProof/>
          <w:sz w:val="24"/>
          <w:szCs w:val="24"/>
          <w:lang w:val="en-GB" w:eastAsia="en-GB"/>
        </w:rPr>
      </w:pPr>
      <w:hyperlink w:anchor="_Toc43476887" w:history="1">
        <w:r w:rsidR="00D96DE9">
          <w:rPr>
            <w:rStyle w:val="Hyperlink"/>
            <w:noProof/>
          </w:rPr>
          <w:t>28</w:t>
        </w:r>
        <w:r w:rsidR="00D96DE9">
          <w:rPr>
            <w:noProof/>
            <w:sz w:val="24"/>
            <w:szCs w:val="24"/>
            <w:lang w:val="en-GB" w:eastAsia="en-GB"/>
          </w:rPr>
          <w:tab/>
        </w:r>
        <w:r w:rsidR="00D96DE9">
          <w:rPr>
            <w:rStyle w:val="Hyperlink"/>
            <w:noProof/>
          </w:rPr>
          <w:t>Indemnification</w:t>
        </w:r>
        <w:r w:rsidR="00D96DE9">
          <w:rPr>
            <w:noProof/>
            <w:webHidden/>
          </w:rPr>
          <w:tab/>
        </w:r>
        <w:r w:rsidR="00B63A53">
          <w:rPr>
            <w:noProof/>
            <w:webHidden/>
          </w:rPr>
          <w:fldChar w:fldCharType="begin"/>
        </w:r>
        <w:r w:rsidR="00D96DE9">
          <w:rPr>
            <w:noProof/>
            <w:webHidden/>
          </w:rPr>
          <w:instrText xml:space="preserve"> PAGEREF _Toc43476887 \h </w:instrText>
        </w:r>
        <w:r w:rsidR="00B63A53">
          <w:rPr>
            <w:noProof/>
            <w:webHidden/>
          </w:rPr>
        </w:r>
        <w:r w:rsidR="00B63A53">
          <w:rPr>
            <w:noProof/>
            <w:webHidden/>
          </w:rPr>
          <w:fldChar w:fldCharType="separate"/>
        </w:r>
        <w:r w:rsidR="00674642">
          <w:rPr>
            <w:noProof/>
            <w:webHidden/>
          </w:rPr>
          <w:t>30</w:t>
        </w:r>
        <w:r w:rsidR="00B63A53">
          <w:rPr>
            <w:noProof/>
            <w:webHidden/>
          </w:rPr>
          <w:fldChar w:fldCharType="end"/>
        </w:r>
      </w:hyperlink>
    </w:p>
    <w:p w:rsidR="00D96DE9" w:rsidRDefault="00E45445" w:rsidP="00D96DE9">
      <w:pPr>
        <w:pStyle w:val="TOC2"/>
        <w:rPr>
          <w:noProof/>
          <w:sz w:val="24"/>
          <w:szCs w:val="24"/>
          <w:lang w:val="en-GB" w:eastAsia="en-GB"/>
        </w:rPr>
      </w:pPr>
      <w:hyperlink w:anchor="_Toc43476888" w:history="1">
        <w:r w:rsidR="00D96DE9">
          <w:rPr>
            <w:rStyle w:val="Hyperlink"/>
            <w:noProof/>
          </w:rPr>
          <w:t>29</w:t>
        </w:r>
        <w:r w:rsidR="00D96DE9">
          <w:rPr>
            <w:noProof/>
            <w:sz w:val="24"/>
            <w:szCs w:val="24"/>
            <w:lang w:val="en-GB" w:eastAsia="en-GB"/>
          </w:rPr>
          <w:tab/>
        </w:r>
        <w:r w:rsidR="00D96DE9">
          <w:rPr>
            <w:rStyle w:val="Hyperlink"/>
            <w:noProof/>
          </w:rPr>
          <w:t>Insurance to be Taken Out by the Provider</w:t>
        </w:r>
        <w:r w:rsidR="00D96DE9">
          <w:rPr>
            <w:noProof/>
            <w:webHidden/>
          </w:rPr>
          <w:tab/>
        </w:r>
        <w:r w:rsidR="00B63A53">
          <w:rPr>
            <w:noProof/>
            <w:webHidden/>
          </w:rPr>
          <w:fldChar w:fldCharType="begin"/>
        </w:r>
        <w:r w:rsidR="00D96DE9">
          <w:rPr>
            <w:noProof/>
            <w:webHidden/>
          </w:rPr>
          <w:instrText xml:space="preserve"> PAGEREF _Toc43476888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89" w:history="1">
        <w:r w:rsidR="00D96DE9">
          <w:rPr>
            <w:rStyle w:val="Hyperlink"/>
            <w:noProof/>
            <w:spacing w:val="-4"/>
          </w:rPr>
          <w:t>30</w:t>
        </w:r>
        <w:r w:rsidR="00D96DE9">
          <w:rPr>
            <w:noProof/>
            <w:sz w:val="24"/>
            <w:szCs w:val="24"/>
            <w:lang w:val="en-GB" w:eastAsia="en-GB"/>
          </w:rPr>
          <w:tab/>
        </w:r>
        <w:r w:rsidR="00D96DE9">
          <w:rPr>
            <w:rStyle w:val="Hyperlink"/>
            <w:noProof/>
          </w:rPr>
          <w:t>Accounting, Inspection and Auditing</w:t>
        </w:r>
        <w:r w:rsidR="00D96DE9">
          <w:rPr>
            <w:noProof/>
            <w:webHidden/>
          </w:rPr>
          <w:tab/>
        </w:r>
        <w:r w:rsidR="00B63A53">
          <w:rPr>
            <w:noProof/>
            <w:webHidden/>
          </w:rPr>
          <w:fldChar w:fldCharType="begin"/>
        </w:r>
        <w:r w:rsidR="00D96DE9">
          <w:rPr>
            <w:noProof/>
            <w:webHidden/>
          </w:rPr>
          <w:instrText xml:space="preserve"> PAGEREF _Toc43476889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1"/>
        <w:rPr>
          <w:rFonts w:ascii="Times New Roman" w:hAnsi="Times New Roman" w:cs="Times New Roman"/>
          <w:b w:val="0"/>
          <w:bCs w:val="0"/>
          <w:noProof/>
          <w:sz w:val="24"/>
          <w:szCs w:val="24"/>
          <w:lang w:val="en-GB" w:eastAsia="en-GB"/>
        </w:rPr>
      </w:pPr>
      <w:hyperlink w:anchor="_Toc43476890" w:history="1">
        <w:r w:rsidR="00D96DE9">
          <w:rPr>
            <w:rStyle w:val="Hyperlink"/>
            <w:noProof/>
          </w:rPr>
          <w:t>F</w:t>
        </w:r>
        <w:r w:rsidR="00D96DE9">
          <w:rPr>
            <w:rFonts w:ascii="Times New Roman" w:hAnsi="Times New Roman" w:cs="Times New Roman"/>
            <w:b w:val="0"/>
            <w:bCs w:val="0"/>
            <w:noProof/>
            <w:sz w:val="24"/>
            <w:szCs w:val="24"/>
            <w:lang w:val="en-GB" w:eastAsia="en-GB"/>
          </w:rPr>
          <w:tab/>
        </w:r>
        <w:r w:rsidR="00D96DE9">
          <w:rPr>
            <w:rStyle w:val="Hyperlink"/>
            <w:noProof/>
          </w:rPr>
          <w:t>Performance of the Services</w:t>
        </w:r>
        <w:r w:rsidR="00D96DE9">
          <w:rPr>
            <w:noProof/>
            <w:webHidden/>
          </w:rPr>
          <w:tab/>
        </w:r>
        <w:r w:rsidR="00B63A53">
          <w:rPr>
            <w:noProof/>
            <w:webHidden/>
          </w:rPr>
          <w:fldChar w:fldCharType="begin"/>
        </w:r>
        <w:r w:rsidR="00D96DE9">
          <w:rPr>
            <w:noProof/>
            <w:webHidden/>
          </w:rPr>
          <w:instrText xml:space="preserve"> PAGEREF _Toc43476890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91" w:history="1">
        <w:r w:rsidR="00D96DE9">
          <w:rPr>
            <w:rStyle w:val="Hyperlink"/>
            <w:noProof/>
          </w:rPr>
          <w:t>31</w:t>
        </w:r>
        <w:r w:rsidR="00D96DE9">
          <w:rPr>
            <w:noProof/>
            <w:sz w:val="24"/>
            <w:szCs w:val="24"/>
            <w:lang w:val="en-GB" w:eastAsia="en-GB"/>
          </w:rPr>
          <w:tab/>
        </w:r>
        <w:r w:rsidR="00D96DE9">
          <w:rPr>
            <w:rStyle w:val="Hyperlink"/>
            <w:noProof/>
          </w:rPr>
          <w:t>Scope of Services</w:t>
        </w:r>
        <w:r w:rsidR="00D96DE9">
          <w:rPr>
            <w:noProof/>
            <w:webHidden/>
          </w:rPr>
          <w:tab/>
        </w:r>
        <w:r w:rsidR="00B63A53">
          <w:rPr>
            <w:noProof/>
            <w:webHidden/>
          </w:rPr>
          <w:fldChar w:fldCharType="begin"/>
        </w:r>
        <w:r w:rsidR="00D96DE9">
          <w:rPr>
            <w:noProof/>
            <w:webHidden/>
          </w:rPr>
          <w:instrText xml:space="preserve"> PAGEREF _Toc43476891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92" w:history="1">
        <w:r w:rsidR="00D96DE9">
          <w:rPr>
            <w:rStyle w:val="Hyperlink"/>
            <w:noProof/>
          </w:rPr>
          <w:t>32</w:t>
        </w:r>
        <w:r w:rsidR="00D96DE9">
          <w:rPr>
            <w:noProof/>
            <w:sz w:val="24"/>
            <w:szCs w:val="24"/>
            <w:lang w:val="en-GB" w:eastAsia="en-GB"/>
          </w:rPr>
          <w:tab/>
        </w:r>
        <w:r w:rsidR="00D96DE9">
          <w:rPr>
            <w:rStyle w:val="Hyperlink"/>
            <w:noProof/>
          </w:rPr>
          <w:t>Provider’s Personnel</w:t>
        </w:r>
        <w:r w:rsidR="00D96DE9">
          <w:rPr>
            <w:noProof/>
            <w:webHidden/>
          </w:rPr>
          <w:tab/>
        </w:r>
        <w:r w:rsidR="00B63A53">
          <w:rPr>
            <w:noProof/>
            <w:webHidden/>
          </w:rPr>
          <w:fldChar w:fldCharType="begin"/>
        </w:r>
        <w:r w:rsidR="00D96DE9">
          <w:rPr>
            <w:noProof/>
            <w:webHidden/>
          </w:rPr>
          <w:instrText xml:space="preserve"> PAGEREF _Toc43476892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93" w:history="1">
        <w:r w:rsidR="00D96DE9">
          <w:rPr>
            <w:rStyle w:val="Hyperlink"/>
            <w:noProof/>
          </w:rPr>
          <w:t>33</w:t>
        </w:r>
        <w:r w:rsidR="00D96DE9">
          <w:rPr>
            <w:noProof/>
            <w:sz w:val="24"/>
            <w:szCs w:val="24"/>
            <w:lang w:val="en-GB" w:eastAsia="en-GB"/>
          </w:rPr>
          <w:tab/>
        </w:r>
        <w:r w:rsidR="00D96DE9">
          <w:rPr>
            <w:rStyle w:val="Hyperlink"/>
            <w:noProof/>
          </w:rPr>
          <w:t>Working hours of the Personnel</w:t>
        </w:r>
        <w:r w:rsidR="00D96DE9">
          <w:rPr>
            <w:noProof/>
            <w:webHidden/>
          </w:rPr>
          <w:tab/>
        </w:r>
        <w:r w:rsidR="00B63A53">
          <w:rPr>
            <w:noProof/>
            <w:webHidden/>
          </w:rPr>
          <w:fldChar w:fldCharType="begin"/>
        </w:r>
        <w:r w:rsidR="00D96DE9">
          <w:rPr>
            <w:noProof/>
            <w:webHidden/>
          </w:rPr>
          <w:instrText xml:space="preserve"> PAGEREF _Toc43476893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94" w:history="1">
        <w:r w:rsidR="00D96DE9">
          <w:rPr>
            <w:rStyle w:val="Hyperlink"/>
            <w:noProof/>
          </w:rPr>
          <w:t>34</w:t>
        </w:r>
        <w:r w:rsidR="00D96DE9">
          <w:rPr>
            <w:noProof/>
            <w:sz w:val="24"/>
            <w:szCs w:val="24"/>
            <w:lang w:val="en-GB" w:eastAsia="en-GB"/>
          </w:rPr>
          <w:tab/>
        </w:r>
        <w:r w:rsidR="00D96DE9">
          <w:rPr>
            <w:rStyle w:val="Hyperlink"/>
            <w:noProof/>
          </w:rPr>
          <w:t>Replacement of Personnel</w:t>
        </w:r>
        <w:r w:rsidR="00D96DE9">
          <w:rPr>
            <w:noProof/>
            <w:webHidden/>
          </w:rPr>
          <w:tab/>
        </w:r>
        <w:r w:rsidR="00B63A53">
          <w:rPr>
            <w:noProof/>
            <w:webHidden/>
          </w:rPr>
          <w:fldChar w:fldCharType="begin"/>
        </w:r>
        <w:r w:rsidR="00D96DE9">
          <w:rPr>
            <w:noProof/>
            <w:webHidden/>
          </w:rPr>
          <w:instrText xml:space="preserve"> PAGEREF _Toc43476894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E45445" w:rsidP="00D96DE9">
      <w:pPr>
        <w:pStyle w:val="TOC2"/>
        <w:rPr>
          <w:noProof/>
          <w:sz w:val="24"/>
          <w:szCs w:val="24"/>
          <w:lang w:val="en-GB" w:eastAsia="en-GB"/>
        </w:rPr>
      </w:pPr>
      <w:hyperlink w:anchor="_Toc43476895" w:history="1">
        <w:r w:rsidR="00D96DE9">
          <w:rPr>
            <w:rStyle w:val="Hyperlink"/>
            <w:noProof/>
          </w:rPr>
          <w:t>35</w:t>
        </w:r>
        <w:r w:rsidR="00D96DE9">
          <w:rPr>
            <w:noProof/>
            <w:sz w:val="24"/>
            <w:szCs w:val="24"/>
            <w:lang w:val="en-GB" w:eastAsia="en-GB"/>
          </w:rPr>
          <w:tab/>
        </w:r>
        <w:r w:rsidR="00D96DE9">
          <w:rPr>
            <w:rStyle w:val="Hyperlink"/>
            <w:noProof/>
          </w:rPr>
          <w:t>Performance Security</w:t>
        </w:r>
        <w:r w:rsidR="00D96DE9">
          <w:rPr>
            <w:noProof/>
            <w:webHidden/>
          </w:rPr>
          <w:tab/>
        </w:r>
        <w:r w:rsidR="00B63A53">
          <w:rPr>
            <w:noProof/>
            <w:webHidden/>
          </w:rPr>
          <w:fldChar w:fldCharType="begin"/>
        </w:r>
        <w:r w:rsidR="00D96DE9">
          <w:rPr>
            <w:noProof/>
            <w:webHidden/>
          </w:rPr>
          <w:instrText xml:space="preserve"> PAGEREF _Toc43476895 \h </w:instrText>
        </w:r>
        <w:r w:rsidR="00B63A53">
          <w:rPr>
            <w:noProof/>
            <w:webHidden/>
          </w:rPr>
        </w:r>
        <w:r w:rsidR="00B63A53">
          <w:rPr>
            <w:noProof/>
            <w:webHidden/>
          </w:rPr>
          <w:fldChar w:fldCharType="separate"/>
        </w:r>
        <w:r w:rsidR="00674642">
          <w:rPr>
            <w:noProof/>
            <w:webHidden/>
          </w:rPr>
          <w:t>31</w:t>
        </w:r>
        <w:r w:rsidR="00B63A53">
          <w:rPr>
            <w:noProof/>
            <w:webHidden/>
          </w:rPr>
          <w:fldChar w:fldCharType="end"/>
        </w:r>
      </w:hyperlink>
    </w:p>
    <w:p w:rsidR="00D96DE9" w:rsidRDefault="00B63A53" w:rsidP="00D96DE9">
      <w:pPr>
        <w:pStyle w:val="Heading1"/>
        <w:numPr>
          <w:ilvl w:val="12"/>
          <w:numId w:val="0"/>
        </w:numPr>
        <w:tabs>
          <w:tab w:val="left" w:pos="851"/>
          <w:tab w:val="left" w:pos="8789"/>
          <w:tab w:val="right" w:pos="9214"/>
        </w:tabs>
        <w:spacing w:after="120"/>
        <w:ind w:right="568"/>
        <w:jc w:val="left"/>
        <w:rPr>
          <w:sz w:val="34"/>
          <w:szCs w:val="34"/>
        </w:rPr>
      </w:pPr>
      <w:r>
        <w:rPr>
          <w:rStyle w:val="StyleHeading122ptChar"/>
        </w:rPr>
        <w:fldChar w:fldCharType="end"/>
      </w:r>
      <w:r w:rsidR="00D96DE9">
        <w:rPr>
          <w:rStyle w:val="StyleStyleHeading122ptNotBoldChar"/>
          <w:b/>
          <w:bCs/>
        </w:rPr>
        <w:br w:type="page"/>
      </w:r>
      <w:r w:rsidR="00D96DE9">
        <w:rPr>
          <w:rStyle w:val="StyleStyleHeading122ptNotBoldChar"/>
          <w:b/>
          <w:bCs/>
        </w:rPr>
        <w:lastRenderedPageBreak/>
        <w:t xml:space="preserve">General Conditions of Contract </w:t>
      </w:r>
      <w:r w:rsidR="00D96DE9">
        <w:rPr>
          <w:rStyle w:val="StyleStyleHeading122ptNotBoldChar"/>
          <w:b/>
          <w:bCs/>
        </w:rPr>
        <w:br/>
      </w:r>
    </w:p>
    <w:tbl>
      <w:tblPr>
        <w:tblW w:w="9198" w:type="dxa"/>
        <w:tblLook w:val="0000" w:firstRow="0" w:lastRow="0" w:firstColumn="0" w:lastColumn="0" w:noHBand="0" w:noVBand="0"/>
      </w:tblPr>
      <w:tblGrid>
        <w:gridCol w:w="9198"/>
      </w:tblGrid>
      <w:tr w:rsidR="00D96DE9" w:rsidTr="00FF2D8B">
        <w:tc>
          <w:tcPr>
            <w:tcW w:w="0" w:type="auto"/>
            <w:tcBorders>
              <w:top w:val="nil"/>
              <w:left w:val="nil"/>
              <w:bottom w:val="nil"/>
              <w:right w:val="nil"/>
            </w:tcBorders>
          </w:tcPr>
          <w:p w:rsidR="00D96DE9" w:rsidRDefault="00D96DE9" w:rsidP="00FF2D8B">
            <w:pPr>
              <w:pStyle w:val="GCCAHeading"/>
            </w:pPr>
            <w:bookmarkStart w:id="4" w:name="_Toc43476855"/>
            <w:r>
              <w:t>A</w:t>
            </w:r>
            <w:r>
              <w:tab/>
              <w:t>General Provisions</w:t>
            </w:r>
            <w:bookmarkEnd w:id="4"/>
          </w:p>
        </w:tc>
      </w:tr>
      <w:tr w:rsidR="00D96DE9" w:rsidTr="00FF2D8B">
        <w:tc>
          <w:tcPr>
            <w:tcW w:w="0" w:type="auto"/>
            <w:tcBorders>
              <w:top w:val="nil"/>
              <w:left w:val="nil"/>
              <w:bottom w:val="nil"/>
              <w:right w:val="nil"/>
            </w:tcBorders>
          </w:tcPr>
          <w:p w:rsidR="00D96DE9" w:rsidRDefault="00D96DE9" w:rsidP="00FF2D8B">
            <w:pPr>
              <w:pStyle w:val="GCC11Heading"/>
            </w:pPr>
            <w:bookmarkStart w:id="5" w:name="_Toc350746393"/>
            <w:bookmarkStart w:id="6" w:name="_Toc350849374"/>
            <w:bookmarkStart w:id="7" w:name="_Toc12181995"/>
            <w:bookmarkStart w:id="8" w:name="_Toc43476856"/>
            <w:r>
              <w:t>Definitions</w:t>
            </w:r>
            <w:bookmarkEnd w:id="5"/>
            <w:bookmarkEnd w:id="6"/>
            <w:bookmarkEnd w:id="7"/>
            <w:bookmarkEnd w:id="8"/>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1.1</w:t>
            </w:r>
            <w:r>
              <w:tab/>
              <w:t>The headings and titles of these General Conditions of Contract shall not limit, alter or affect the meaning of the Contract.</w:t>
            </w:r>
          </w:p>
          <w:p w:rsidR="00D96DE9" w:rsidRDefault="00D96DE9" w:rsidP="00FF2D8B">
            <w:pPr>
              <w:pStyle w:val="GCC11TextCharCharCharCharCharCharCharCharChar"/>
            </w:pPr>
            <w:r>
              <w:t>1.2</w:t>
            </w:r>
            <w:r>
              <w:tab/>
              <w:t>Unless the context otherwise requires, the following words and terms shall have the meanings assigned to them:</w:t>
            </w:r>
          </w:p>
          <w:p w:rsidR="00D96DE9" w:rsidRDefault="00D96DE9" w:rsidP="00FF2D8B">
            <w:pPr>
              <w:pStyle w:val="GCCDefBulletted"/>
            </w:pPr>
            <w:r>
              <w:t>“Contract” means the Agreement entered into between the Parties and includes the Contract Documents.</w:t>
            </w:r>
          </w:p>
          <w:p w:rsidR="00D96DE9" w:rsidRDefault="00D96DE9" w:rsidP="00FF2D8B">
            <w:pPr>
              <w:pStyle w:val="GCCDefBulletted"/>
            </w:pPr>
            <w:r>
              <w:t>“Contract Documents” means the documents listed in the GCC, including all attachments, appendices, and all documents incorporated by reference therein, and shall include any amendments thereto.</w:t>
            </w:r>
          </w:p>
          <w:p w:rsidR="00D96DE9" w:rsidRDefault="00D96DE9" w:rsidP="00FF2D8B">
            <w:pPr>
              <w:pStyle w:val="GCCDefBulletted"/>
            </w:pPr>
            <w:r>
              <w:t>“Contract Price” means the sum stated in the Agreement representing the total amount payable for the provision of the Services.</w:t>
            </w:r>
          </w:p>
          <w:p w:rsidR="00D96DE9" w:rsidRDefault="00D96DE9" w:rsidP="00FF2D8B">
            <w:pPr>
              <w:pStyle w:val="GCCDefBulletted"/>
            </w:pPr>
            <w:r>
              <w:t>“Day” means working day. “Month” means calendar month.</w:t>
            </w:r>
          </w:p>
          <w:p w:rsidR="00D96DE9" w:rsidRDefault="00D96DE9" w:rsidP="00FF2D8B">
            <w:pPr>
              <w:pStyle w:val="GCCDefBulletted"/>
            </w:pPr>
            <w:r>
              <w:t>“Eligible Countries” means the countries and territories eligible as listed in the SCC.</w:t>
            </w:r>
          </w:p>
          <w:p w:rsidR="00D96DE9" w:rsidRDefault="00D96DE9" w:rsidP="00FF2D8B">
            <w:pPr>
              <w:pStyle w:val="GCCDefBulletted"/>
            </w:pPr>
            <w:r>
              <w:t>“GCC” means the General Conditions of Contract.</w:t>
            </w:r>
          </w:p>
          <w:p w:rsidR="00D96DE9" w:rsidRDefault="00D96DE9" w:rsidP="00FF2D8B">
            <w:pPr>
              <w:pStyle w:val="GCCDefBulletted"/>
            </w:pPr>
            <w:r>
              <w:t xml:space="preserve"> “Party” means the Procuring and Disposing Entity or the Provider, as the case may be, and “Parties” means both of them.</w:t>
            </w:r>
          </w:p>
          <w:p w:rsidR="00D96DE9" w:rsidRDefault="00D96DE9" w:rsidP="00FF2D8B">
            <w:pPr>
              <w:pStyle w:val="GCCDefBulletted"/>
            </w:pPr>
            <w:r>
              <w:t>“Personnel” means persons engaged by the Provider or by any Sub-contractor as employees and assigned to the performance of the Services or any part thereof;</w:t>
            </w:r>
          </w:p>
          <w:p w:rsidR="00D96DE9" w:rsidRDefault="00D96DE9" w:rsidP="00FF2D8B">
            <w:pPr>
              <w:pStyle w:val="GCCDefBulletted"/>
            </w:pPr>
            <w:r>
              <w:t>“Procuring and Disposing Entity” means the entity purchasing the Services, as specified in the Agreement.</w:t>
            </w:r>
          </w:p>
          <w:p w:rsidR="00D96DE9" w:rsidRDefault="00D96DE9" w:rsidP="00FF2D8B">
            <w:pPr>
              <w:pStyle w:val="GCCDefBulletted"/>
            </w:pPr>
            <w:r>
              <w:t>“Provider” means the natural person, private or government entity, or a combination of the above, whose bid to perform the Contract has been accepted by the Procuring and Disposing Entity and is named as such in the Agreement, and includes the legal successors or permitted assigns of the Provider.</w:t>
            </w:r>
          </w:p>
          <w:p w:rsidR="00D96DE9" w:rsidRDefault="00D96DE9" w:rsidP="00FF2D8B">
            <w:pPr>
              <w:pStyle w:val="GCCDefBulletted"/>
            </w:pPr>
            <w:r>
              <w:t>“SCC” means the Special Conditions of Contract.</w:t>
            </w:r>
          </w:p>
          <w:p w:rsidR="00D96DE9" w:rsidRDefault="00D96DE9" w:rsidP="00FF2D8B">
            <w:pPr>
              <w:pStyle w:val="GCCDefBulletted"/>
            </w:pPr>
            <w:r>
              <w:t>“Services” means the services to be performed by the Provider as described in the contract.</w:t>
            </w:r>
          </w:p>
          <w:p w:rsidR="00D96DE9" w:rsidRDefault="00D96DE9" w:rsidP="00FF2D8B">
            <w:pPr>
              <w:pStyle w:val="GCCDefBulletted"/>
            </w:pPr>
            <w:r>
              <w:t>“Subcontractor” means any natural person, private or government entity, or a combination of the above, including its legal successors or permitted assigns, to whom any part of the Services to be provided or execution of any part of the Services is subcontracted by the Provider.</w:t>
            </w:r>
          </w:p>
          <w:p w:rsidR="00D96DE9" w:rsidRDefault="00D96DE9" w:rsidP="00FF2D8B">
            <w:pPr>
              <w:pStyle w:val="GCC11TextCharCharCharCharCharCharCharCharChar"/>
            </w:pPr>
            <w:r>
              <w:t>1.3</w:t>
            </w:r>
            <w:r>
              <w:tab/>
              <w:t xml:space="preserve">The word “Government” shall mean the Government of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Uganda</w:t>
                </w:r>
              </w:smartTag>
            </w:smartTag>
            <w:r>
              <w:t>.</w:t>
            </w:r>
          </w:p>
          <w:p w:rsidR="00D96DE9" w:rsidRDefault="00D96DE9" w:rsidP="00FF2D8B">
            <w:pPr>
              <w:pStyle w:val="GCC11TextCharCharCharCharCharCharCharCharChar"/>
            </w:pPr>
            <w:r>
              <w:t>1.4</w:t>
            </w:r>
            <w:r>
              <w:tab/>
              <w:t>If the context so requires it, singular means plural and vice versa.</w:t>
            </w:r>
          </w:p>
          <w:p w:rsidR="00D96DE9" w:rsidRDefault="00D96DE9" w:rsidP="00FF2D8B">
            <w:pPr>
              <w:pStyle w:val="GCC11TextCharCharCharCharCharCharCharCharChar"/>
            </w:pPr>
            <w:r>
              <w:t xml:space="preserve">1.5 </w:t>
            </w:r>
            <w:r>
              <w:tab/>
              <w:t xml:space="preserve">Nothing contained herein shall be construed as establishing a relation of master and servant or of principal and agent between the Procuring and Disposing Entity and the Provider.  </w:t>
            </w:r>
          </w:p>
          <w:p w:rsidR="00D96DE9" w:rsidRDefault="00D96DE9" w:rsidP="00FF2D8B">
            <w:pPr>
              <w:pStyle w:val="GCC11TextCharCharCharCharCharCharCharCharChar"/>
            </w:pPr>
          </w:p>
          <w:p w:rsidR="00D96DE9" w:rsidRDefault="00D96DE9" w:rsidP="00FF2D8B">
            <w:pPr>
              <w:pStyle w:val="GCC11TextCharCharCharCharCharCharCharCharChar"/>
            </w:pPr>
          </w:p>
        </w:tc>
      </w:tr>
      <w:tr w:rsidR="00D96DE9" w:rsidTr="00FF2D8B">
        <w:tc>
          <w:tcPr>
            <w:tcW w:w="0" w:type="auto"/>
            <w:tcBorders>
              <w:top w:val="nil"/>
              <w:left w:val="nil"/>
              <w:bottom w:val="nil"/>
              <w:right w:val="nil"/>
            </w:tcBorders>
          </w:tcPr>
          <w:p w:rsidR="00D96DE9" w:rsidRDefault="00D96DE9" w:rsidP="00FF2D8B">
            <w:pPr>
              <w:pStyle w:val="GCC11Heading"/>
            </w:pPr>
            <w:bookmarkStart w:id="9" w:name="_Toc40766649"/>
            <w:bookmarkStart w:id="10" w:name="_Toc43476857"/>
            <w:r>
              <w:lastRenderedPageBreak/>
              <w:t>Corrupt Practices</w:t>
            </w:r>
            <w:bookmarkEnd w:id="9"/>
            <w:bookmarkEnd w:id="10"/>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2.1</w:t>
            </w:r>
            <w:r>
              <w:tab/>
              <w:t>It is the Government of Uganda’s policy to require that Procuring and Disposing Entities, as well as Bidders and Providers under Government financed contracts, observe the highest standards of ethics during the procurement and execution of such contracts.  In pursuit of this policy, the Government of Uganda:</w:t>
            </w:r>
          </w:p>
          <w:p w:rsidR="00D96DE9" w:rsidRDefault="00D96DE9" w:rsidP="00FF2D8B">
            <w:pPr>
              <w:pStyle w:val="GCCDefinitionsCharCharCharChar"/>
            </w:pPr>
            <w:r>
              <w:t>a)</w:t>
            </w:r>
            <w:r>
              <w:tab/>
              <w:t>defines, for the purposes of this provision, the terms set forth below as follows:</w:t>
            </w:r>
          </w:p>
          <w:p w:rsidR="00D96DE9" w:rsidRDefault="00D96DE9" w:rsidP="00FF2D8B">
            <w:pPr>
              <w:pStyle w:val="GCCiText"/>
            </w:pPr>
            <w:r>
              <w:t>(i)</w:t>
            </w:r>
            <w:r>
              <w:tab/>
              <w:t>“corrupt practice” means the offering, giving, receiving, or soliciting of anything of value to influence the action of a public official in the procurement process or in contract execution; and</w:t>
            </w:r>
          </w:p>
          <w:p w:rsidR="00D96DE9" w:rsidRDefault="00D96DE9" w:rsidP="00FF2D8B">
            <w:pPr>
              <w:pStyle w:val="GCCiText"/>
            </w:pPr>
            <w:r>
              <w:t>(ii)</w:t>
            </w:r>
            <w:r>
              <w:tab/>
              <w:t xml:space="preserve">“fraudulent practice” means a misrepresentation of facts in order to influence a procurement process or the execution of a contract to the detriment of the Procuring and Disposing Entity, and includes collusive practices among Bidders (prior to or after bid submission) designed to establish bid prices at artificial, non-competitive levels and to deprive the </w:t>
            </w:r>
            <w:r>
              <w:rPr>
                <w:rStyle w:val="StyleGCCiTextCondensedby02ptChar"/>
              </w:rPr>
              <w:t>Procuring and Disposing Entity</w:t>
            </w:r>
            <w:r>
              <w:t xml:space="preserve"> of the benefits of free and open competition;</w:t>
            </w:r>
          </w:p>
          <w:p w:rsidR="00D96DE9" w:rsidRDefault="00D96DE9" w:rsidP="00FF2D8B">
            <w:pPr>
              <w:pStyle w:val="GCCDefinitionsCharCharCharChar"/>
            </w:pPr>
            <w:r>
              <w:t>b)</w:t>
            </w:r>
            <w:r>
              <w:tab/>
              <w:t>will suspend a firm, either indefinitely or for a stated period of time, from being awarded a Government funded contract if it at any time determines that the firm has engaged in corrupt or fraudulent practices in competing for, or in executing, a Government funded Contract.</w:t>
            </w:r>
          </w:p>
          <w:p w:rsidR="00D96DE9" w:rsidRDefault="00D96DE9" w:rsidP="00FF2D8B">
            <w:pPr>
              <w:pStyle w:val="GCC11TextCharCharCharCharCharCharCharCharChar"/>
            </w:pPr>
            <w:r>
              <w:t>2.2</w:t>
            </w:r>
            <w:r>
              <w:tab/>
              <w:t>The Provider shall permit the Government of Uganda to inspect the Provider’s accounts and records relating to the performance of the Services and to have them audited by auditors appointed by the Government of Uganda, if so required by the Government.</w:t>
            </w:r>
          </w:p>
          <w:p w:rsidR="00D96DE9" w:rsidRDefault="00D96DE9" w:rsidP="00FF2D8B">
            <w:pPr>
              <w:pStyle w:val="GCC11TextCharCharCharCharCharCharCharCharChar"/>
            </w:pPr>
            <w:r>
              <w:t>2.3</w:t>
            </w:r>
            <w:r>
              <w:tab/>
              <w:t>In pursuit of the policy defined in GCC Clause 2.1, the Procuring and Disposing Entity may terminate a Contract for Services if it at any time determines that corrupt or fraudulent practices were engaged in by representatives of the Procuring and Disposing Entity or of a Provider, during the procurement or the execution of that contract, without the Procuring and Disposing Entity having taken timely and appropriate action satisfactory to the Government of Uganda to remedy the situation.</w:t>
            </w:r>
          </w:p>
        </w:tc>
      </w:tr>
      <w:tr w:rsidR="00D96DE9" w:rsidTr="00FF2D8B">
        <w:tc>
          <w:tcPr>
            <w:tcW w:w="0" w:type="auto"/>
            <w:tcBorders>
              <w:top w:val="nil"/>
              <w:left w:val="nil"/>
              <w:bottom w:val="nil"/>
              <w:right w:val="nil"/>
            </w:tcBorders>
          </w:tcPr>
          <w:p w:rsidR="00D96DE9" w:rsidRDefault="00D96DE9" w:rsidP="00FF2D8B">
            <w:pPr>
              <w:pStyle w:val="GCCAHeading"/>
            </w:pPr>
            <w:bookmarkStart w:id="11" w:name="_Toc43476858"/>
            <w:r>
              <w:t>B</w:t>
            </w:r>
            <w:r>
              <w:tab/>
              <w:t>The Contract</w:t>
            </w:r>
            <w:bookmarkEnd w:id="11"/>
          </w:p>
        </w:tc>
      </w:tr>
      <w:tr w:rsidR="00D96DE9" w:rsidTr="00FF2D8B">
        <w:tc>
          <w:tcPr>
            <w:tcW w:w="0" w:type="auto"/>
            <w:tcBorders>
              <w:top w:val="nil"/>
              <w:left w:val="nil"/>
              <w:bottom w:val="nil"/>
              <w:right w:val="nil"/>
            </w:tcBorders>
          </w:tcPr>
          <w:p w:rsidR="00D96DE9" w:rsidRDefault="00D96DE9" w:rsidP="00FF2D8B">
            <w:pPr>
              <w:pStyle w:val="GCC11Heading"/>
            </w:pPr>
            <w:bookmarkStart w:id="12" w:name="_Toc40766648"/>
            <w:bookmarkStart w:id="13" w:name="_Toc43476859"/>
            <w:r>
              <w:t>Contract Documents</w:t>
            </w:r>
            <w:bookmarkEnd w:id="12"/>
            <w:bookmarkEnd w:id="13"/>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3.1</w:t>
            </w:r>
            <w:r>
              <w:tab/>
              <w:t>The documents forming the Contract shall be interpreted in the following order of priority:</w:t>
            </w:r>
          </w:p>
          <w:p w:rsidR="00D96DE9" w:rsidRDefault="00D96DE9" w:rsidP="00FF2D8B">
            <w:pPr>
              <w:pStyle w:val="GCCDefinitionsCharCharCharChar"/>
            </w:pPr>
            <w:r>
              <w:t>(a)</w:t>
            </w:r>
            <w:r>
              <w:tab/>
              <w:t>Agreement,</w:t>
            </w:r>
          </w:p>
          <w:p w:rsidR="00D96DE9" w:rsidRDefault="00D96DE9" w:rsidP="00FF2D8B">
            <w:pPr>
              <w:pStyle w:val="GCCDefinitionsCharCharCharChar"/>
            </w:pPr>
            <w:r>
              <w:t>(b)</w:t>
            </w:r>
            <w:r>
              <w:tab/>
              <w:t>any Letter of Bid Acceptance,</w:t>
            </w:r>
          </w:p>
          <w:p w:rsidR="00D96DE9" w:rsidRDefault="00D96DE9" w:rsidP="00FF2D8B">
            <w:pPr>
              <w:pStyle w:val="GCCDefinitionsCharCharCharChar"/>
            </w:pPr>
            <w:r>
              <w:t>(c)</w:t>
            </w:r>
            <w:r>
              <w:tab/>
              <w:t>Provider’s Bid as amended by clarifications,</w:t>
            </w:r>
          </w:p>
          <w:p w:rsidR="00D96DE9" w:rsidRDefault="00D96DE9" w:rsidP="00FF2D8B">
            <w:pPr>
              <w:pStyle w:val="GCCDefinitionsCharCharCharChar"/>
            </w:pPr>
            <w:r>
              <w:t>(d)</w:t>
            </w:r>
            <w:r>
              <w:tab/>
              <w:t>Special Conditions of Contract,</w:t>
            </w:r>
          </w:p>
          <w:p w:rsidR="00D96DE9" w:rsidRDefault="00D96DE9" w:rsidP="00FF2D8B">
            <w:pPr>
              <w:pStyle w:val="GCCDefinitionsCharCharCharChar"/>
            </w:pPr>
            <w:r>
              <w:t>(e)</w:t>
            </w:r>
            <w:r>
              <w:tab/>
              <w:t>General Conditions of Contract,</w:t>
            </w:r>
          </w:p>
          <w:p w:rsidR="00D96DE9" w:rsidRDefault="00D96DE9" w:rsidP="00FF2D8B">
            <w:pPr>
              <w:pStyle w:val="GCCDefinitionsCharCharCharChar"/>
            </w:pPr>
            <w:r>
              <w:t>(f)</w:t>
            </w:r>
            <w:r>
              <w:tab/>
              <w:t>Statement of Requirements,</w:t>
            </w:r>
          </w:p>
          <w:p w:rsidR="00D96DE9" w:rsidRDefault="00D96DE9" w:rsidP="00FF2D8B">
            <w:pPr>
              <w:pStyle w:val="GCCDefinitionsCharCharCharChar"/>
            </w:pPr>
            <w:r>
              <w:t>(g)</w:t>
            </w:r>
            <w:r>
              <w:tab/>
              <w:t>any other document listed in the SCC as forming part of the Contract.</w:t>
            </w:r>
          </w:p>
          <w:p w:rsidR="00D96DE9" w:rsidRDefault="00D96DE9" w:rsidP="00FF2D8B">
            <w:pPr>
              <w:pStyle w:val="GCC11TextCharCharCharCharCharCharCharCharChar"/>
            </w:pPr>
            <w:r>
              <w:tab/>
              <w:t xml:space="preserve">All documents forming the Contract are intended to be correlative, complementary, </w:t>
            </w:r>
            <w:r>
              <w:lastRenderedPageBreak/>
              <w:t>and mutually explanatory.</w:t>
            </w:r>
          </w:p>
          <w:p w:rsidR="00D96DE9" w:rsidRDefault="00D96DE9" w:rsidP="00FF2D8B">
            <w:pPr>
              <w:pStyle w:val="GCC11TextCharCharCharCharCharCharCharCharChar"/>
            </w:pPr>
            <w:r>
              <w:t>3.2</w:t>
            </w:r>
            <w:r>
              <w:tab/>
              <w:t xml:space="preserve">No amendment, modification or other variation of the Contract shall be valid unless an Amendment to Contract is made in writing, is dated, expressly refers to the Contract, and is signed by a duly authorised representative of each party thereto.  </w:t>
            </w:r>
          </w:p>
          <w:p w:rsidR="00D96DE9" w:rsidRDefault="00D96DE9" w:rsidP="00FF2D8B">
            <w:pPr>
              <w:pStyle w:val="GCC11TextCharCharCharCharCharCharCharCharChar"/>
            </w:pPr>
            <w:r>
              <w:t>3.3</w:t>
            </w:r>
            <w:r>
              <w:tab/>
              <w:t>If any provision or condition of the Contract is prohibited or rendered invalid or unenforceable, such prohibition, invalidity or unenforceability shall not affect the validity or enforceability of any other provisions and conditions of the Contract.</w:t>
            </w:r>
          </w:p>
          <w:p w:rsidR="00D96DE9" w:rsidRDefault="00D96DE9" w:rsidP="00FF2D8B">
            <w:pPr>
              <w:pStyle w:val="GCC11TextCharCharCharCharCharCharCharCharChar"/>
            </w:pPr>
            <w:r>
              <w:t>3.4</w:t>
            </w:r>
            <w:r>
              <w:tab/>
              <w:t>Any action required or permitted to be taken, and any document required or permitted to be executed, under the Contract by the Procuring and Disposing Entity or the Provider may be taken or executed by the authorised representatives specified in the SCC.</w:t>
            </w:r>
          </w:p>
          <w:p w:rsidR="00D96DE9" w:rsidRDefault="00D96DE9" w:rsidP="00FF2D8B">
            <w:pPr>
              <w:pStyle w:val="GCC11TextCharCharCharCharCharCharCharCharChar"/>
            </w:pPr>
            <w:r>
              <w:t>3.5</w:t>
            </w:r>
            <w:r>
              <w:tab/>
              <w:t>The Contract constitutes the entire agreement between the Procuring and Disposing Entity and the Provider and supersedes all communications, negotiations and agreements (whether written or oral) of parties with respect thereto made prior to the date of Contract.  No agent or representative of either Party has authority to make, and the Parties shall not be bound by or be liable for, any statement, representation, promise or agreement not set forth herein.</w:t>
            </w:r>
          </w:p>
        </w:tc>
      </w:tr>
      <w:tr w:rsidR="00D96DE9" w:rsidTr="00FF2D8B">
        <w:tc>
          <w:tcPr>
            <w:tcW w:w="0" w:type="auto"/>
            <w:tcBorders>
              <w:top w:val="nil"/>
              <w:left w:val="nil"/>
              <w:bottom w:val="nil"/>
              <w:right w:val="nil"/>
            </w:tcBorders>
          </w:tcPr>
          <w:p w:rsidR="00D96DE9" w:rsidRDefault="00D96DE9" w:rsidP="00FF2D8B">
            <w:pPr>
              <w:pStyle w:val="GCC11Heading"/>
            </w:pPr>
            <w:bookmarkStart w:id="14" w:name="_Toc43476860"/>
            <w:bookmarkStart w:id="15" w:name="_Toc351343706"/>
            <w:bookmarkStart w:id="16" w:name="_Toc12182030"/>
            <w:r>
              <w:lastRenderedPageBreak/>
              <w:t>Governing Law</w:t>
            </w:r>
            <w:bookmarkEnd w:id="14"/>
            <w:r>
              <w:t xml:space="preserve"> </w:t>
            </w:r>
            <w:bookmarkEnd w:id="15"/>
            <w:bookmarkEnd w:id="16"/>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4.1</w:t>
            </w:r>
            <w:r>
              <w:tab/>
              <w:t xml:space="preserve">The Contract shall be governed by and interpreted in accordance with the laws of </w:t>
            </w:r>
            <w:smartTag w:uri="urn:schemas-microsoft-com:office:smarttags" w:element="country-region">
              <w:smartTag w:uri="urn:schemas-microsoft-com:office:smarttags" w:element="place">
                <w:r>
                  <w:t>Uganda</w:t>
                </w:r>
              </w:smartTag>
            </w:smartTag>
            <w:r>
              <w:t xml:space="preserve"> unless otherwise specified in the SCC.</w:t>
            </w:r>
          </w:p>
        </w:tc>
      </w:tr>
      <w:tr w:rsidR="00D96DE9" w:rsidTr="00FF2D8B">
        <w:tc>
          <w:tcPr>
            <w:tcW w:w="0" w:type="auto"/>
            <w:tcBorders>
              <w:top w:val="nil"/>
              <w:left w:val="nil"/>
              <w:bottom w:val="nil"/>
              <w:right w:val="nil"/>
            </w:tcBorders>
          </w:tcPr>
          <w:p w:rsidR="00D96DE9" w:rsidRDefault="00D96DE9" w:rsidP="00FF2D8B">
            <w:pPr>
              <w:pStyle w:val="GCC11Heading"/>
            </w:pPr>
            <w:bookmarkStart w:id="17" w:name="_Toc40766651"/>
            <w:bookmarkStart w:id="18" w:name="_Toc43476861"/>
            <w:r>
              <w:t>Language</w:t>
            </w:r>
            <w:bookmarkEnd w:id="17"/>
            <w:bookmarkEnd w:id="18"/>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5.1</w:t>
            </w:r>
            <w:r>
              <w:tab/>
              <w:t xml:space="preserve">The Contract as well as all correspondence and documents relating to the Contract exchanged by the Provider and the Procuring and Disposing Entity, shall be written in English unless specified otherwise in the SCC.  </w:t>
            </w:r>
          </w:p>
        </w:tc>
      </w:tr>
      <w:tr w:rsidR="00D96DE9" w:rsidTr="00FF2D8B">
        <w:tc>
          <w:tcPr>
            <w:tcW w:w="0" w:type="auto"/>
            <w:tcBorders>
              <w:top w:val="nil"/>
              <w:left w:val="nil"/>
              <w:bottom w:val="nil"/>
              <w:right w:val="nil"/>
            </w:tcBorders>
          </w:tcPr>
          <w:p w:rsidR="00D96DE9" w:rsidRDefault="00D96DE9" w:rsidP="00FF2D8B">
            <w:pPr>
              <w:pStyle w:val="GCC11Heading"/>
            </w:pPr>
            <w:bookmarkStart w:id="19" w:name="_Toc12182000"/>
            <w:bookmarkStart w:id="20" w:name="_Toc43476862"/>
            <w:r>
              <w:t>Notices</w:t>
            </w:r>
            <w:bookmarkEnd w:id="19"/>
            <w:bookmarkEnd w:id="20"/>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6.1</w:t>
            </w:r>
            <w:r>
              <w:tab/>
              <w:t>Any notice, request or consent required or permitted to be given or made pursuant to the Contract shall be in writing. Any such notice shall be deemed to have been given when delivered to the authorised representative of the Party at the address specified in the SCC.</w:t>
            </w:r>
          </w:p>
          <w:p w:rsidR="00D96DE9" w:rsidRDefault="00D96DE9" w:rsidP="00FF2D8B">
            <w:pPr>
              <w:pStyle w:val="GCC11TextCharCharCharCharCharCharCharCharChar"/>
            </w:pPr>
            <w:r>
              <w:t>6.2</w:t>
            </w:r>
            <w:r>
              <w:tab/>
              <w:t>A Party may change its address for notice hereunder by giving the other Party notice of such change.</w:t>
            </w:r>
          </w:p>
        </w:tc>
      </w:tr>
      <w:tr w:rsidR="00D96DE9" w:rsidTr="00FF2D8B">
        <w:tc>
          <w:tcPr>
            <w:tcW w:w="0" w:type="auto"/>
            <w:tcBorders>
              <w:top w:val="nil"/>
              <w:left w:val="nil"/>
              <w:bottom w:val="nil"/>
              <w:right w:val="nil"/>
            </w:tcBorders>
          </w:tcPr>
          <w:p w:rsidR="00D96DE9" w:rsidRDefault="00D96DE9" w:rsidP="00FF2D8B">
            <w:pPr>
              <w:pStyle w:val="GCC11Heading"/>
            </w:pPr>
            <w:bookmarkStart w:id="21" w:name="_Toc43476863"/>
            <w:r>
              <w:t>Assignment</w:t>
            </w:r>
            <w:bookmarkEnd w:id="21"/>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7.1</w:t>
            </w:r>
            <w:r>
              <w:tab/>
              <w:t>The Procuring and Disposing Entity or the Provider shall not assign, in whole or in part, their obligations under this Contract, except with the prior written consent of the other party.</w:t>
            </w:r>
          </w:p>
        </w:tc>
      </w:tr>
      <w:tr w:rsidR="00D96DE9" w:rsidTr="00FF2D8B">
        <w:tc>
          <w:tcPr>
            <w:tcW w:w="0" w:type="auto"/>
            <w:tcBorders>
              <w:top w:val="nil"/>
              <w:left w:val="nil"/>
              <w:bottom w:val="nil"/>
              <w:right w:val="nil"/>
            </w:tcBorders>
          </w:tcPr>
          <w:p w:rsidR="00D96DE9" w:rsidRDefault="00D96DE9" w:rsidP="00FF2D8B">
            <w:pPr>
              <w:pStyle w:val="GCC11Heading"/>
            </w:pPr>
            <w:bookmarkStart w:id="22" w:name="_Toc43476864"/>
            <w:r>
              <w:t>Subcontracting</w:t>
            </w:r>
            <w:bookmarkEnd w:id="22"/>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8.1</w:t>
            </w:r>
            <w:r>
              <w:tab/>
              <w:t>The Provider shall request approval in writing from the Procuring and Disposing Entity of all subcontracts awarded under the Contract that are not included in the Contract. Subcontracting shall in no event relieve the Provider from any of its obligations, duties, responsibilities or liability under the Contract.</w:t>
            </w:r>
          </w:p>
          <w:p w:rsidR="00D96DE9" w:rsidRDefault="00D96DE9" w:rsidP="00FF2D8B">
            <w:pPr>
              <w:pStyle w:val="GCC11TextCharCharCharCharCharCharCharCharChar"/>
            </w:pPr>
            <w:r>
              <w:t>8.2</w:t>
            </w:r>
            <w:r>
              <w:tab/>
              <w:t xml:space="preserve">Subcontracts shall comply with the provisions of GCC Clauses 2 and 26.  </w:t>
            </w:r>
          </w:p>
        </w:tc>
      </w:tr>
      <w:tr w:rsidR="00D96DE9" w:rsidTr="00FF2D8B">
        <w:tc>
          <w:tcPr>
            <w:tcW w:w="0" w:type="auto"/>
            <w:tcBorders>
              <w:top w:val="nil"/>
              <w:left w:val="nil"/>
              <w:bottom w:val="nil"/>
              <w:right w:val="nil"/>
            </w:tcBorders>
          </w:tcPr>
          <w:p w:rsidR="00D96DE9" w:rsidRDefault="00D96DE9" w:rsidP="00FF2D8B">
            <w:pPr>
              <w:pStyle w:val="GCC11Heading"/>
            </w:pPr>
            <w:bookmarkStart w:id="23" w:name="_Toc43476865"/>
            <w:r>
              <w:t>Change Orders and Contract Amendments</w:t>
            </w:r>
            <w:bookmarkEnd w:id="23"/>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9.1</w:t>
            </w:r>
            <w:r>
              <w:tab/>
              <w:t xml:space="preserve">The Procuring and Disposing Entity may at any time request the Provider through </w:t>
            </w:r>
            <w:r>
              <w:lastRenderedPageBreak/>
              <w:t>notice in accordance with GCC Clause 6, to make changes within the general scope of the Contract.</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lastRenderedPageBreak/>
              <w:t>13.2</w:t>
            </w:r>
            <w:r>
              <w:tab/>
              <w:t>If any such change causes an increase or decrease in the cost of, or the time required for, the Provider’s performance of any provisions under the Contract, an equitable adjustment shall be made in the Contract Price or in the Completion Schedule, or both, and the Contract shall accordingly be amended. Any claims by the Provider for adjustment must be asserted within twenty-eight days from the date of the Provider’s receipt of the Procuring and Disposing Entity’s change order.</w:t>
            </w:r>
          </w:p>
          <w:p w:rsidR="00D96DE9" w:rsidRDefault="00D96DE9" w:rsidP="00FF2D8B">
            <w:pPr>
              <w:pStyle w:val="GCC11TextCharCharCharCharCharCharCharCharChar"/>
            </w:pPr>
            <w:r>
              <w:t>13.3</w:t>
            </w:r>
            <w:r>
              <w:tab/>
              <w:t>Prices to be charged by the Provider for any additional Services or any related Supplies or Works that might be needed but which were not included in the Contract shall be agreed upon in advance by the parties and shall not exceed the prevailing rates charged to other parties by the Provider for similar services.</w:t>
            </w:r>
          </w:p>
        </w:tc>
      </w:tr>
      <w:tr w:rsidR="00D96DE9" w:rsidTr="00FF2D8B">
        <w:tc>
          <w:tcPr>
            <w:tcW w:w="0" w:type="auto"/>
            <w:tcBorders>
              <w:top w:val="nil"/>
              <w:left w:val="nil"/>
              <w:bottom w:val="nil"/>
              <w:right w:val="nil"/>
            </w:tcBorders>
          </w:tcPr>
          <w:p w:rsidR="00D96DE9" w:rsidRDefault="00D96DE9" w:rsidP="00FF2D8B">
            <w:pPr>
              <w:pStyle w:val="GCC11Heading"/>
            </w:pPr>
            <w:bookmarkStart w:id="24" w:name="_Toc43476866"/>
            <w:r>
              <w:t>Change in Laws</w:t>
            </w:r>
            <w:bookmarkEnd w:id="24"/>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10.1</w:t>
            </w:r>
            <w:r>
              <w:tab/>
              <w:t>Unless otherwise specified in the Contract, if after the date of the Bidding Document, any law, regulation, ordinance, order or bylaw having the force of law is enacted, promulgated, abrogated, or changed in Uganda or where the Site is located (which shall be deemed to include any change in interpretation or application by the competent authorities) that subsequently affects the Statement of Requirements and/or the Contract Price, then such Statement of Requirements and/or Contract Price shall be correspondingly increased or decreased, to the extent that the Provider has thereby been affected in the performance of any of its obligations under the Contract.  Notwithstanding the foregoing, such additional or reduced cost shall not be separately paid or credited if the same has already been accounted for in the contract amendment provisions in accordance with GCC Clause 9 or price adjustment in accordance with GCC Clause 23.</w:t>
            </w:r>
          </w:p>
        </w:tc>
      </w:tr>
      <w:tr w:rsidR="00D96DE9" w:rsidTr="00FF2D8B">
        <w:tc>
          <w:tcPr>
            <w:tcW w:w="0" w:type="auto"/>
            <w:tcBorders>
              <w:top w:val="nil"/>
              <w:left w:val="nil"/>
              <w:bottom w:val="nil"/>
              <w:right w:val="nil"/>
            </w:tcBorders>
          </w:tcPr>
          <w:p w:rsidR="00D96DE9" w:rsidRDefault="00D96DE9" w:rsidP="00FF2D8B">
            <w:pPr>
              <w:pStyle w:val="GCC11Heading"/>
            </w:pPr>
            <w:bookmarkStart w:id="25" w:name="_Toc12182004"/>
            <w:bookmarkStart w:id="26" w:name="_Toc43476867"/>
            <w:r>
              <w:t>Taxes and Duties</w:t>
            </w:r>
            <w:bookmarkEnd w:id="25"/>
            <w:bookmarkEnd w:id="26"/>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11.1</w:t>
            </w:r>
            <w:r>
              <w:tab/>
              <w:t xml:space="preserve">The Provider shall bear and pay all taxes, duties, and levies imposed on the Provider, by all municipal, state or national government authorities, both within and outside </w:t>
            </w:r>
            <w:smartTag w:uri="urn:schemas-microsoft-com:office:smarttags" w:element="country-region">
              <w:smartTag w:uri="urn:schemas-microsoft-com:office:smarttags" w:element="place">
                <w:r>
                  <w:t>Uganda</w:t>
                </w:r>
              </w:smartTag>
            </w:smartTag>
            <w:r>
              <w:t>, in connection with the provision of the Services to be supplied under the Contract.</w:t>
            </w:r>
          </w:p>
          <w:p w:rsidR="00D96DE9" w:rsidRDefault="00D96DE9" w:rsidP="00FF2D8B">
            <w:pPr>
              <w:pStyle w:val="GCC11TextCharCharCharCharCharCharCharCharChar"/>
            </w:pPr>
            <w:r>
              <w:t>11.2</w:t>
            </w:r>
            <w:r>
              <w:tab/>
              <w:t xml:space="preserve">For the purpose of the Contract, it is agreed that the Contract Price specified in the Agreement is based on the taxes, duties, levies, and charges prevailing at the date twenty-eight (28) days prior to the date of bid submission in </w:t>
            </w:r>
            <w:smartTag w:uri="urn:schemas-microsoft-com:office:smarttags" w:element="country-region">
              <w:smartTag w:uri="urn:schemas-microsoft-com:office:smarttags" w:element="place">
                <w:r>
                  <w:t>Uganda</w:t>
                </w:r>
              </w:smartTag>
            </w:smartTag>
            <w:r>
              <w:t xml:space="preserve"> (called “tax” in this clause).  If any tax rates are increased or decreased, a new tax is introduced, an existing tax is abolished, or any change in interpretation or application of any tax occurs in the course of the performance of the Contract, which was or will be assessed on the Provider, its Subcontractors, or their employees in connection with performance of the Contract, an equitable adjustment to the Contract Price shall be made to fully take into account any such change by addition to or reduction from the Contract Price, as the case may be.</w:t>
            </w:r>
          </w:p>
        </w:tc>
      </w:tr>
      <w:tr w:rsidR="00D96DE9" w:rsidTr="00FF2D8B">
        <w:tc>
          <w:tcPr>
            <w:tcW w:w="0" w:type="auto"/>
            <w:tcBorders>
              <w:top w:val="nil"/>
              <w:left w:val="nil"/>
              <w:bottom w:val="nil"/>
              <w:right w:val="nil"/>
            </w:tcBorders>
          </w:tcPr>
          <w:p w:rsidR="00D96DE9" w:rsidRDefault="00D96DE9" w:rsidP="00FF2D8B">
            <w:pPr>
              <w:pStyle w:val="GCC11Heading"/>
            </w:pPr>
            <w:bookmarkStart w:id="27" w:name="_Toc43476868"/>
            <w:r>
              <w:t>Force Majeure</w:t>
            </w:r>
            <w:bookmarkEnd w:id="27"/>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12.1</w:t>
            </w:r>
            <w:r>
              <w:tab/>
              <w:t xml:space="preserve">For the purposes of the Contract, “Force Majeure” shall mean an event or events which are beyond the reasonable control of a Party, and which makes a Party’s performance of its obligations hereunder impossible or so impractical as reasonably to be considered impossible in the circumstances, and includes, but is not limited to, </w:t>
            </w:r>
            <w:r>
              <w:lastRenderedPageBreak/>
              <w:t>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rsidR="00D96DE9" w:rsidRDefault="00D96DE9" w:rsidP="00FF2D8B">
            <w:pPr>
              <w:pStyle w:val="GCC11TextCharCharCharCharCharCharCharCharChar"/>
            </w:pPr>
            <w:r>
              <w:t>12.2</w:t>
            </w:r>
            <w:r>
              <w:tab/>
              <w:t xml:space="preserve">Force Majeure shall not include </w:t>
            </w:r>
          </w:p>
          <w:p w:rsidR="00D96DE9" w:rsidRDefault="00D96DE9" w:rsidP="00FF2D8B">
            <w:pPr>
              <w:pStyle w:val="GCCDefinitionsCharCharCharChar"/>
            </w:pPr>
            <w:r>
              <w:t xml:space="preserve">(a) </w:t>
            </w:r>
            <w:r>
              <w:tab/>
              <w:t xml:space="preserve">any event which is caused by the negligence or intentional action of a Party or such Party’s Sub-contractors or agents or employees; nor </w:t>
            </w:r>
          </w:p>
          <w:p w:rsidR="00D96DE9" w:rsidRDefault="00D96DE9" w:rsidP="00FF2D8B">
            <w:pPr>
              <w:pStyle w:val="GCCDefinitionsCharCharCharChar"/>
            </w:pPr>
            <w:r>
              <w:t xml:space="preserve">(b) </w:t>
            </w:r>
            <w:r>
              <w:tab/>
              <w:t>any event which a diligent Party could reasonably have been expected to both:</w:t>
            </w:r>
          </w:p>
          <w:p w:rsidR="00D96DE9" w:rsidRDefault="00D96DE9" w:rsidP="00FF2D8B">
            <w:pPr>
              <w:pStyle w:val="GCCiText"/>
            </w:pPr>
            <w:r>
              <w:t>(i)</w:t>
            </w:r>
            <w:r>
              <w:tab/>
              <w:t xml:space="preserve">take into account from the effective date of the Contract; and </w:t>
            </w:r>
          </w:p>
          <w:p w:rsidR="00D96DE9" w:rsidRDefault="00D96DE9" w:rsidP="00FF2D8B">
            <w:pPr>
              <w:pStyle w:val="GCCiText"/>
            </w:pPr>
            <w:r>
              <w:t>(ii)</w:t>
            </w:r>
            <w:r>
              <w:tab/>
              <w:t>avoid or overcome in the carrying out of its obligations; nor</w:t>
            </w:r>
          </w:p>
          <w:p w:rsidR="00D96DE9" w:rsidRDefault="00D96DE9" w:rsidP="00FF2D8B">
            <w:pPr>
              <w:pStyle w:val="GCCDefinitionsCharCharCharChar"/>
            </w:pPr>
            <w:r>
              <w:t>(c)</w:t>
            </w:r>
            <w:r>
              <w:tab/>
              <w:t>insufficiency of funds or failure to make any payment required hereunder.</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lastRenderedPageBreak/>
              <w:t>12.3</w:t>
            </w:r>
            <w:r>
              <w:tab/>
              <w:t>The failure of a Party to fulfil any of its obligations hereunder shall not be considered to be a breach of, or default under, the Contract insofar as such inability arises from an event of Force Majeure, provided that the Party affected by such an event has taken all reasonable precautions, due care and reasonable alternative measures, all with the objective of carrying out the terms and conditions of the Contract.</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12.4</w:t>
            </w:r>
            <w:r>
              <w:tab/>
              <w:t xml:space="preserve">A Party affected by an event of Force Majeure shall take all reasonable measures to </w:t>
            </w:r>
          </w:p>
          <w:p w:rsidR="00D96DE9" w:rsidRDefault="00D96DE9" w:rsidP="00FF2D8B">
            <w:pPr>
              <w:pStyle w:val="GCCDefinitionsCharCharCharChar"/>
              <w:tabs>
                <w:tab w:val="clear" w:pos="1134"/>
                <w:tab w:val="left" w:pos="1168"/>
              </w:tabs>
              <w:ind w:left="1168" w:hanging="459"/>
            </w:pPr>
            <w:r>
              <w:t>(a)</w:t>
            </w:r>
            <w:r>
              <w:tab/>
              <w:t xml:space="preserve">remove such Party’s inability to fulfil its obligations hereunder with a minimum of delay; and </w:t>
            </w:r>
          </w:p>
          <w:p w:rsidR="00D96DE9" w:rsidRDefault="00D96DE9" w:rsidP="00FF2D8B">
            <w:pPr>
              <w:pStyle w:val="GCCDefinitionsCharCharCharChar"/>
              <w:tabs>
                <w:tab w:val="clear" w:pos="1134"/>
                <w:tab w:val="left" w:pos="1168"/>
              </w:tabs>
              <w:ind w:left="1168" w:hanging="459"/>
            </w:pPr>
            <w:r>
              <w:t>(b)</w:t>
            </w:r>
            <w:r>
              <w:tab/>
              <w:t>minimise the consequences of any event of Force Majeure.</w:t>
            </w:r>
          </w:p>
          <w:p w:rsidR="00D96DE9" w:rsidRDefault="00D96DE9" w:rsidP="00FF2D8B">
            <w:pPr>
              <w:pStyle w:val="GCC11TextCharCharCharCharCharCharCharCharChar"/>
            </w:pPr>
            <w:r>
              <w:t>12.5</w:t>
            </w:r>
            <w:r>
              <w:tab/>
              <w:t>A Party affected by an event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12.6</w:t>
            </w:r>
            <w:r>
              <w:tab/>
              <w:t>During the period of their inability to perform the Services as a result of an event of Force Majeure, the Provider shall be entitled to continue to be paid under the terms of the Contract as well as to be reimbursed for additional costs reasonably and necessarily incurred by them during such period for the purposes of the Services and in reactivating the Services after the end of such period.</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12.7</w:t>
            </w:r>
            <w:r>
              <w:tab/>
              <w:t>Not later than thirty (30) days after the Provider, as the result of an event of Force Majeure, has become unable to perform a material portion of the Services, the Parties shall consult with each other with a view to agreeing appropriate measures to be taken in the circumstances.</w:t>
            </w:r>
          </w:p>
        </w:tc>
      </w:tr>
      <w:tr w:rsidR="00D96DE9" w:rsidTr="00FF2D8B">
        <w:tc>
          <w:tcPr>
            <w:tcW w:w="0" w:type="auto"/>
            <w:tcBorders>
              <w:top w:val="nil"/>
              <w:left w:val="nil"/>
              <w:bottom w:val="nil"/>
              <w:right w:val="nil"/>
            </w:tcBorders>
          </w:tcPr>
          <w:p w:rsidR="00D96DE9" w:rsidRDefault="00D96DE9" w:rsidP="00FF2D8B">
            <w:pPr>
              <w:pStyle w:val="GCC11Heading"/>
            </w:pPr>
            <w:bookmarkStart w:id="28" w:name="_Toc12182019"/>
            <w:bookmarkStart w:id="29" w:name="_Toc43476869"/>
            <w:r>
              <w:t>Suspension</w:t>
            </w:r>
            <w:bookmarkEnd w:id="28"/>
            <w:r>
              <w:t xml:space="preserve"> of Assignment</w:t>
            </w:r>
            <w:bookmarkEnd w:id="29"/>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13.1</w:t>
            </w:r>
            <w:r>
              <w:tab/>
              <w:t xml:space="preserve">The Procuring and Disposing Entity may, by written notice of suspension of the assignment to the Provider, suspend all payments to the Provider hereunder if the Provider fails to perform any of its obligations under the Contract, including the carrying out of the Services, provided that such notice of suspension shall: </w:t>
            </w:r>
          </w:p>
          <w:p w:rsidR="00D96DE9" w:rsidRDefault="00D96DE9" w:rsidP="00FF2D8B">
            <w:pPr>
              <w:pStyle w:val="GCCDefinitionsCharCharCharChar"/>
            </w:pPr>
            <w:r>
              <w:t>(a)</w:t>
            </w:r>
            <w:r>
              <w:tab/>
              <w:t xml:space="preserve">specify the nature of the failure; and </w:t>
            </w:r>
          </w:p>
          <w:p w:rsidR="00D96DE9" w:rsidRDefault="00D96DE9" w:rsidP="00FF2D8B">
            <w:pPr>
              <w:pStyle w:val="GCCDefinitionsCharCharCharChar"/>
            </w:pPr>
            <w:r>
              <w:t>(b)</w:t>
            </w:r>
            <w:r>
              <w:tab/>
              <w:t>request the Provider to remedy such failure within a period not exceeding thirty days after receipt by the Provider of such notice of suspension.</w:t>
            </w:r>
          </w:p>
        </w:tc>
      </w:tr>
      <w:tr w:rsidR="00D96DE9" w:rsidTr="00FF2D8B">
        <w:tc>
          <w:tcPr>
            <w:tcW w:w="0" w:type="auto"/>
            <w:tcBorders>
              <w:top w:val="nil"/>
              <w:left w:val="nil"/>
              <w:bottom w:val="nil"/>
              <w:right w:val="nil"/>
            </w:tcBorders>
          </w:tcPr>
          <w:p w:rsidR="00D96DE9" w:rsidRDefault="00D96DE9" w:rsidP="00FF2D8B">
            <w:pPr>
              <w:pStyle w:val="GCC11Heading"/>
            </w:pPr>
            <w:bookmarkStart w:id="30" w:name="_Toc12182020"/>
            <w:bookmarkStart w:id="31" w:name="_Toc43476870"/>
            <w:r>
              <w:t>Termination</w:t>
            </w:r>
            <w:bookmarkEnd w:id="30"/>
            <w:bookmarkEnd w:id="31"/>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lastRenderedPageBreak/>
              <w:t>14.1</w:t>
            </w:r>
            <w:r>
              <w:tab/>
              <w:t>The Procuring and Disposing Entity may, by not less than thirty days written notice of termination to the Provider (except in the event listed in paragraph (f) below, for which there shall be a written notice of not less than sixty days), such notice to be given after the occurrence of any of the events specified in GCC Clause 14.1 (a) to (f), terminate the Contract if:</w:t>
            </w:r>
          </w:p>
          <w:p w:rsidR="00D96DE9" w:rsidRDefault="00D96DE9" w:rsidP="00FF2D8B">
            <w:pPr>
              <w:pStyle w:val="GCCDefinitionsCharCharCharChar"/>
            </w:pPr>
            <w:r>
              <w:t>(a)</w:t>
            </w:r>
            <w:r>
              <w:tab/>
              <w:t>the Provider fails to remedy a failure in the performance of their obligations as specified in a notice of suspension of assignment pursuant to GCC Clause 13 within thirty days of receipt of such notice of suspension of assignment or within such period other agreed between the Parties in writing;</w:t>
            </w:r>
          </w:p>
          <w:p w:rsidR="00D96DE9" w:rsidRDefault="00D96DE9" w:rsidP="00FF2D8B">
            <w:pPr>
              <w:pStyle w:val="GCCDefinitionsCharCharCharChar"/>
            </w:pPr>
            <w:r>
              <w:t>(b)</w:t>
            </w:r>
            <w:r>
              <w:tab/>
              <w:t>the Provider becomes insolvent or bankrupt or enters into any agreements with their creditors for relief of debt or take advantage of any law for the benefit of debtors or go into liquidation or receivership whether compulsory or voluntary, other than for a reconstruction or amalgamation;</w:t>
            </w:r>
          </w:p>
          <w:p w:rsidR="00D96DE9" w:rsidRDefault="00D96DE9" w:rsidP="00FF2D8B">
            <w:pPr>
              <w:pStyle w:val="GCCDefinitionsCharCharCharChar"/>
            </w:pPr>
            <w:r>
              <w:t>(c)</w:t>
            </w:r>
            <w:r>
              <w:tab/>
              <w:t>the Provider fails to comply with any final decision reached as a result of arbitration proceedings pursuant to GCC Clause 17 hereof;</w:t>
            </w:r>
          </w:p>
          <w:p w:rsidR="00D96DE9" w:rsidRDefault="00D96DE9" w:rsidP="00FF2D8B">
            <w:pPr>
              <w:pStyle w:val="GCCDefinitionsCharCharCharChar"/>
            </w:pPr>
            <w:r>
              <w:t>(d)</w:t>
            </w:r>
            <w:r>
              <w:tab/>
              <w:t xml:space="preserve">the Provider is unable as the result of Force Majeure, to perform a material portion of the Services for a period of not less than sixty days; </w:t>
            </w:r>
          </w:p>
          <w:p w:rsidR="00D96DE9" w:rsidRDefault="00D96DE9" w:rsidP="00FF2D8B">
            <w:pPr>
              <w:pStyle w:val="GCCDefinitionsCharCharCharChar"/>
            </w:pPr>
            <w:r>
              <w:t>(e)</w:t>
            </w:r>
            <w:r>
              <w:tab/>
              <w:t xml:space="preserve">the Provider, in the judgment of the Procuring and Disposing Entity, has engaged in corrupt or fraudulent practices in competing for or in executing the Contract.  </w:t>
            </w:r>
          </w:p>
          <w:p w:rsidR="00D96DE9" w:rsidRDefault="00D96DE9" w:rsidP="00FF2D8B">
            <w:pPr>
              <w:pStyle w:val="GCCDefinitionsCharCharCharChar"/>
            </w:pPr>
            <w:r>
              <w:t>(f)</w:t>
            </w:r>
            <w:r>
              <w:tab/>
              <w:t>the Procuring and Disposing Entity, in its sole discretion and for any reason whatsoever, decides to terminate the Contract.</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14.2</w:t>
            </w:r>
            <w:r>
              <w:tab/>
              <w:t>The Provider may, by not less than thirty days written notice to the Procuring and Disposing Entity, of such notice to be given after the occurrence of any of the events specified in GCC Clause 14.2 (a) to (d) terminate the Contract if:</w:t>
            </w:r>
          </w:p>
          <w:p w:rsidR="00D96DE9" w:rsidRDefault="00D96DE9" w:rsidP="00FF2D8B">
            <w:pPr>
              <w:pStyle w:val="GCCDefinitionsCharCharCharChar"/>
            </w:pPr>
            <w:r>
              <w:t>(a)</w:t>
            </w:r>
            <w:r>
              <w:tab/>
              <w:t>the Procuring and Disposing Entity fails to pay any money due to the Provider pursuant to the Contract and not subject to dispute pursuant to GCC Clause 17, within forty-five days after receiving written notice from the Provider that such payment is overdue;</w:t>
            </w:r>
          </w:p>
          <w:p w:rsidR="00D96DE9" w:rsidRDefault="00D96DE9" w:rsidP="00FF2D8B">
            <w:pPr>
              <w:pStyle w:val="GCCDefinitionsCharCharCharChar"/>
            </w:pPr>
            <w:r>
              <w:t>(b)</w:t>
            </w:r>
            <w:r>
              <w:tab/>
              <w:t>the Procuring and Disposing Entity is in material breach of its obligations pursuant to the Contract and has not remedied the same within forty-five days (or such longer period as the Provider may have subsequently approved in writing) following the receipt by the Procuring and Disposing Entity of the Provider’s notice specifying such breach;</w:t>
            </w:r>
          </w:p>
          <w:p w:rsidR="00D96DE9" w:rsidRDefault="00D96DE9" w:rsidP="00FF2D8B">
            <w:pPr>
              <w:pStyle w:val="GCCDefinitionsCharCharCharChar"/>
            </w:pPr>
            <w:r>
              <w:t>(c)</w:t>
            </w:r>
            <w:r>
              <w:tab/>
              <w:t>the Provider is unable as the result of Force Majeure, to perform a material portion of the Services for a period of not less than sixty days; or</w:t>
            </w:r>
          </w:p>
          <w:p w:rsidR="00D96DE9" w:rsidRDefault="00D96DE9" w:rsidP="00FF2D8B">
            <w:pPr>
              <w:pStyle w:val="GCCDefinitionsCharCharCharChar"/>
            </w:pPr>
            <w:r>
              <w:t>(d)</w:t>
            </w:r>
            <w:r>
              <w:tab/>
              <w:t>the Procuring and Disposing Entity fails to comply with any final decision reached as a result of arbitration pursuant to GCC Clause 17 hereof.</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14.3</w:t>
            </w:r>
            <w:r>
              <w:tab/>
              <w:t>If either Party disputes whether an event specified GCC Clauses 14.1 (a) to (e) or GCC Clause 14.2 has occurred, such Party may, within forty-five days after receipt of notice of termination from the other Party, refer the matter to arbitration pursuant to GCC Clause 17 and the Contract shall not be terminated on account of such event except in accordance with the terms of any resulting arbitral award.</w:t>
            </w:r>
          </w:p>
        </w:tc>
      </w:tr>
      <w:tr w:rsidR="00D96DE9" w:rsidTr="00FF2D8B">
        <w:tc>
          <w:tcPr>
            <w:tcW w:w="0" w:type="auto"/>
            <w:tcBorders>
              <w:top w:val="nil"/>
              <w:left w:val="nil"/>
              <w:bottom w:val="nil"/>
              <w:right w:val="nil"/>
            </w:tcBorders>
          </w:tcPr>
          <w:p w:rsidR="00D96DE9" w:rsidRDefault="00D96DE9" w:rsidP="00FF2D8B">
            <w:pPr>
              <w:pStyle w:val="GCC11Heading"/>
            </w:pPr>
            <w:bookmarkStart w:id="32" w:name="_Toc43476871"/>
            <w:r>
              <w:t>Cessation of Rights and Obligations</w:t>
            </w:r>
            <w:bookmarkEnd w:id="32"/>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15.1</w:t>
            </w:r>
            <w:r>
              <w:tab/>
              <w:t xml:space="preserve">Upon termination of the Contract pursuant to GCC Clauses 14, or upon completion of </w:t>
            </w:r>
            <w:r>
              <w:lastRenderedPageBreak/>
              <w:t xml:space="preserve">the Contract pursuant to GCC Clause 20 hereof, all rights and obligations of the Parties hereunder shall cease, except </w:t>
            </w:r>
          </w:p>
          <w:p w:rsidR="00D96DE9" w:rsidRDefault="00D96DE9" w:rsidP="00FF2D8B">
            <w:pPr>
              <w:pStyle w:val="GCCDefinitionsCharCharCharChar"/>
            </w:pPr>
            <w:r>
              <w:t xml:space="preserve">(a) </w:t>
            </w:r>
            <w:r>
              <w:tab/>
              <w:t xml:space="preserve">such rights and obligations as may have accrued on the date of termination or expiration; </w:t>
            </w:r>
          </w:p>
          <w:p w:rsidR="00D96DE9" w:rsidRDefault="00D96DE9" w:rsidP="00FF2D8B">
            <w:pPr>
              <w:pStyle w:val="GCCDefinitionsCharCharCharChar"/>
            </w:pPr>
            <w:r>
              <w:t xml:space="preserve">(b) </w:t>
            </w:r>
            <w:r>
              <w:tab/>
              <w:t xml:space="preserve">the Provider’s obligation to permit inspection, copying and auditing of their accounts and records set forth in GCC Clause 30; and </w:t>
            </w:r>
          </w:p>
          <w:p w:rsidR="00D96DE9" w:rsidRDefault="00D96DE9" w:rsidP="00FF2D8B">
            <w:pPr>
              <w:pStyle w:val="GCCDefinitionsCharCharCharChar"/>
            </w:pPr>
            <w:r>
              <w:t>(c)</w:t>
            </w:r>
            <w:r>
              <w:tab/>
              <w:t>any right which a Party may have under the Governing Law.</w:t>
            </w:r>
          </w:p>
        </w:tc>
      </w:tr>
      <w:tr w:rsidR="00D96DE9" w:rsidTr="00FF2D8B">
        <w:tc>
          <w:tcPr>
            <w:tcW w:w="0" w:type="auto"/>
            <w:tcBorders>
              <w:top w:val="nil"/>
              <w:left w:val="nil"/>
              <w:bottom w:val="nil"/>
              <w:right w:val="nil"/>
            </w:tcBorders>
          </w:tcPr>
          <w:p w:rsidR="00D96DE9" w:rsidRDefault="00D96DE9" w:rsidP="00FF2D8B">
            <w:pPr>
              <w:pStyle w:val="GCC11Heading"/>
            </w:pPr>
            <w:bookmarkStart w:id="33" w:name="_Toc43476872"/>
            <w:r>
              <w:lastRenderedPageBreak/>
              <w:t>Cessation of Services</w:t>
            </w:r>
            <w:bookmarkEnd w:id="33"/>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16.1</w:t>
            </w:r>
            <w:r>
              <w:tab/>
              <w:t xml:space="preserve">Upon termination of the Contract by notice of either Party to the other pursuant to GCC Clause 14 the Provider shall, immediately upon dispatch or receipt of such notice, take all necessary steps to bring the Services to a close in a prompt and orderly manner and shall make every reasonable effort to keep expenditures for this purpose to a minimum.  </w:t>
            </w:r>
          </w:p>
        </w:tc>
      </w:tr>
      <w:tr w:rsidR="00D96DE9" w:rsidTr="00FF2D8B">
        <w:tc>
          <w:tcPr>
            <w:tcW w:w="0" w:type="auto"/>
            <w:tcBorders>
              <w:top w:val="nil"/>
              <w:left w:val="nil"/>
              <w:bottom w:val="nil"/>
              <w:right w:val="nil"/>
            </w:tcBorders>
          </w:tcPr>
          <w:p w:rsidR="00D96DE9" w:rsidRDefault="00D96DE9" w:rsidP="00FF2D8B">
            <w:pPr>
              <w:pStyle w:val="GCC11Heading"/>
            </w:pPr>
            <w:bookmarkStart w:id="34" w:name="_Toc40766656"/>
            <w:bookmarkStart w:id="35" w:name="_Toc43476873"/>
            <w:r>
              <w:t>Settlement of Disputes</w:t>
            </w:r>
            <w:bookmarkEnd w:id="34"/>
            <w:bookmarkEnd w:id="35"/>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17.1</w:t>
            </w:r>
            <w:r>
              <w:tab/>
              <w:t>The Procuring and Disposing Entity and the Provider shall make every effort to resolve amicably by direct informal negotiation any disagreement or dispute arising between them under or in connection with the Contract or interpretation thereof.</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17.2</w:t>
            </w:r>
            <w:r>
              <w:tab/>
              <w:t xml:space="preserve">If the parties fail to resolve such a dispute or difference by mutual consultation within twenty-eight days from the commencement of such consultation, either party may require that the dispute be referred for resolution in accordance with the Arbitration Law of Uganda or such other formal mechanism specified in the SCC.  </w:t>
            </w:r>
          </w:p>
        </w:tc>
      </w:tr>
      <w:tr w:rsidR="00D96DE9" w:rsidTr="00FF2D8B">
        <w:tc>
          <w:tcPr>
            <w:tcW w:w="0" w:type="auto"/>
            <w:tcBorders>
              <w:top w:val="nil"/>
              <w:left w:val="nil"/>
              <w:bottom w:val="nil"/>
              <w:right w:val="nil"/>
            </w:tcBorders>
          </w:tcPr>
          <w:p w:rsidR="00D96DE9" w:rsidRDefault="00D96DE9" w:rsidP="00FF2D8B">
            <w:pPr>
              <w:pStyle w:val="GCC11Heading"/>
            </w:pPr>
            <w:bookmarkStart w:id="36" w:name="_Toc42486239"/>
            <w:bookmarkStart w:id="37" w:name="_Toc43476874"/>
            <w:r>
              <w:t>Liquidated Damages</w:t>
            </w:r>
            <w:bookmarkEnd w:id="36"/>
            <w:bookmarkEnd w:id="37"/>
          </w:p>
        </w:tc>
      </w:tr>
      <w:tr w:rsidR="00D96DE9" w:rsidTr="00FF2D8B">
        <w:tc>
          <w:tcPr>
            <w:tcW w:w="0" w:type="auto"/>
            <w:tcBorders>
              <w:top w:val="nil"/>
              <w:left w:val="nil"/>
              <w:bottom w:val="nil"/>
              <w:right w:val="nil"/>
            </w:tcBorders>
          </w:tcPr>
          <w:p w:rsidR="00D96DE9" w:rsidRDefault="00D96DE9" w:rsidP="00FF2D8B">
            <w:pPr>
              <w:pStyle w:val="Para"/>
              <w:rPr>
                <w:lang w:val="en-GB"/>
              </w:rPr>
            </w:pPr>
            <w:r>
              <w:rPr>
                <w:lang w:val="en-GB"/>
              </w:rPr>
              <w:t>18.1</w:t>
            </w:r>
            <w:r>
              <w:rPr>
                <w:lang w:val="en-GB"/>
              </w:rPr>
              <w:tab/>
              <w:t>If so stated in the SCC, the Provider shall pay liquidated damages to the Procuring and Disposing Entity at the rate per day stated in the SCC for each day that the Completion Date is later than the Completion Date. The total amount of liquidated damages shall not exceed the amount defined in the SCC. The Employer may deduct liquidated damages from payments due to the Contractor. Payment of liquidated damages shall not affect the Contractor’s liabilities.</w:t>
            </w:r>
          </w:p>
          <w:p w:rsidR="00D96DE9" w:rsidRDefault="00D96DE9" w:rsidP="00FF2D8B">
            <w:pPr>
              <w:pStyle w:val="Para"/>
              <w:rPr>
                <w:lang w:val="en-GB"/>
              </w:rPr>
            </w:pPr>
            <w:r>
              <w:rPr>
                <w:lang w:val="en-GB"/>
              </w:rPr>
              <w:t>18.2</w:t>
            </w:r>
            <w:r>
              <w:rPr>
                <w:lang w:val="en-GB"/>
              </w:rPr>
              <w:tab/>
              <w:t xml:space="preserve">If the Completion Date is extended after liquidated damages have been paid, the </w:t>
            </w:r>
            <w:r>
              <w:t xml:space="preserve">Procuring and Disposing Entity </w:t>
            </w:r>
            <w:r>
              <w:rPr>
                <w:lang w:val="en-GB"/>
              </w:rPr>
              <w:t>shall correct any overpayment of liquidated damages by the Provider by adjusting the next payment certificate.</w:t>
            </w:r>
          </w:p>
        </w:tc>
      </w:tr>
      <w:tr w:rsidR="00D96DE9" w:rsidTr="00FF2D8B">
        <w:tc>
          <w:tcPr>
            <w:tcW w:w="0" w:type="auto"/>
            <w:tcBorders>
              <w:top w:val="nil"/>
              <w:left w:val="nil"/>
              <w:bottom w:val="nil"/>
              <w:right w:val="nil"/>
            </w:tcBorders>
          </w:tcPr>
          <w:p w:rsidR="00D96DE9" w:rsidRDefault="00D96DE9" w:rsidP="00FF2D8B">
            <w:pPr>
              <w:pStyle w:val="GCC11Heading"/>
            </w:pPr>
            <w:bookmarkStart w:id="38" w:name="_Toc12182008"/>
            <w:bookmarkStart w:id="39" w:name="_Toc43476875"/>
            <w:r>
              <w:t>Commencement of Services</w:t>
            </w:r>
            <w:bookmarkEnd w:id="38"/>
            <w:bookmarkEnd w:id="39"/>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19.1</w:t>
            </w:r>
            <w:r>
              <w:tab/>
              <w:t>The Provider shall commence the Services within the time period after the date of the Letter of Bid Acceptance or the date of the Agreement whichever is the earlier which shall be detailed in the SCC.</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19.2</w:t>
            </w:r>
            <w:r>
              <w:tab/>
              <w:t>If the Contract has not become effective within such time period after the date of Contract stated in GCC Sub-Clause 19.1, either Party may, by not less than four weeks’ written notice to the other Party, declare the Contract to be null and void, and in the event of such a declaration by either Party, neither Party shall have any claim against the other Party with respect hereto.</w:t>
            </w:r>
          </w:p>
        </w:tc>
      </w:tr>
      <w:tr w:rsidR="00D96DE9" w:rsidTr="00FF2D8B">
        <w:tc>
          <w:tcPr>
            <w:tcW w:w="0" w:type="auto"/>
            <w:tcBorders>
              <w:top w:val="nil"/>
              <w:left w:val="nil"/>
              <w:bottom w:val="nil"/>
              <w:right w:val="nil"/>
            </w:tcBorders>
          </w:tcPr>
          <w:p w:rsidR="00D96DE9" w:rsidRDefault="00D96DE9" w:rsidP="00FF2D8B">
            <w:pPr>
              <w:pStyle w:val="GCC11Heading"/>
            </w:pPr>
            <w:bookmarkStart w:id="40" w:name="_Toc12182009"/>
            <w:bookmarkStart w:id="41" w:name="_Toc43476876"/>
            <w:r>
              <w:t>Completion Period and Completion of the Services</w:t>
            </w:r>
            <w:bookmarkEnd w:id="40"/>
            <w:bookmarkEnd w:id="41"/>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20.1</w:t>
            </w:r>
            <w:r>
              <w:tab/>
              <w:t xml:space="preserve">The period for the completion or the period within which the Services are required to be performed shall be detailed in the SCC.  The completion period shall commence </w:t>
            </w:r>
            <w:r>
              <w:lastRenderedPageBreak/>
              <w:t>from the date of the commencement of the Services detailed in GCC Sub-Clause 19.1.</w:t>
            </w:r>
          </w:p>
          <w:p w:rsidR="00D96DE9" w:rsidRDefault="00D96DE9" w:rsidP="00FF2D8B">
            <w:pPr>
              <w:pStyle w:val="GCC11TextCharCharCharCharCharCharCharCharChar"/>
            </w:pPr>
            <w:r>
              <w:t>20.2</w:t>
            </w:r>
            <w:r>
              <w:tab/>
              <w:t>The completion of the Services shall be in accordance with the Agreement.</w:t>
            </w:r>
          </w:p>
        </w:tc>
      </w:tr>
      <w:tr w:rsidR="00D96DE9" w:rsidTr="00FF2D8B">
        <w:tc>
          <w:tcPr>
            <w:tcW w:w="0" w:type="auto"/>
            <w:tcBorders>
              <w:top w:val="nil"/>
              <w:left w:val="nil"/>
              <w:bottom w:val="nil"/>
              <w:right w:val="nil"/>
            </w:tcBorders>
          </w:tcPr>
          <w:p w:rsidR="00D96DE9" w:rsidRDefault="00D96DE9" w:rsidP="00FF2D8B">
            <w:pPr>
              <w:pStyle w:val="GCCAHeading"/>
            </w:pPr>
            <w:bookmarkStart w:id="42" w:name="_Toc43476877"/>
            <w:r>
              <w:lastRenderedPageBreak/>
              <w:t>C</w:t>
            </w:r>
            <w:r>
              <w:tab/>
              <w:t>Obligations of the Procuring and Disposing Entity</w:t>
            </w:r>
            <w:bookmarkEnd w:id="42"/>
          </w:p>
        </w:tc>
      </w:tr>
      <w:tr w:rsidR="00D96DE9" w:rsidTr="00FF2D8B">
        <w:tc>
          <w:tcPr>
            <w:tcW w:w="0" w:type="auto"/>
            <w:tcBorders>
              <w:top w:val="nil"/>
              <w:left w:val="nil"/>
              <w:bottom w:val="nil"/>
              <w:right w:val="nil"/>
            </w:tcBorders>
          </w:tcPr>
          <w:p w:rsidR="00D96DE9" w:rsidRDefault="00D96DE9" w:rsidP="00FF2D8B">
            <w:pPr>
              <w:pStyle w:val="GCC11Heading"/>
            </w:pPr>
            <w:bookmarkStart w:id="43" w:name="_Toc12182051"/>
            <w:bookmarkStart w:id="44" w:name="_Toc43476878"/>
            <w:r>
              <w:t xml:space="preserve">Provision of Information and </w:t>
            </w:r>
            <w:bookmarkEnd w:id="43"/>
            <w:r>
              <w:t>Assistance</w:t>
            </w:r>
            <w:bookmarkEnd w:id="44"/>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21.1</w:t>
            </w:r>
            <w:r>
              <w:tab/>
              <w:t>The Procuring and Disposing Entity shall supply the Provider with any information or documentation at its disposal which may be relevant to the performance of the contract.  Such documents shall be returned to the Procuring and Disposing Entity at the end of the period of the Contract.</w:t>
            </w:r>
          </w:p>
          <w:p w:rsidR="00D96DE9" w:rsidRDefault="00D96DE9" w:rsidP="00FF2D8B">
            <w:pPr>
              <w:pStyle w:val="GCC11TextCharCharCharCharCharCharCharCharChar"/>
            </w:pPr>
            <w:r>
              <w:t>21.2</w:t>
            </w:r>
            <w:r>
              <w:tab/>
              <w:t xml:space="preserve">The Procuring and Disposing Entity shall issue to its employees, agents and representatives all such instructions as may be necessary or appropriate to facilitate the prompt and effective performance of the Services. </w:t>
            </w:r>
          </w:p>
          <w:p w:rsidR="00D96DE9" w:rsidRDefault="00D96DE9" w:rsidP="00FF2D8B">
            <w:pPr>
              <w:pStyle w:val="GCC11TextCharCharCharCharCharCharCharCharChar"/>
            </w:pPr>
            <w:r>
              <w:t>21.3</w:t>
            </w:r>
            <w:r>
              <w:tab/>
              <w:t xml:space="preserve">The Procuring and Disposing Entity shall give the Provider access to its premises, where required for the performance of the Services, and assist the Provider with any security documentation necessary at the premises where the Services are to be performed in accordance with the Contract.  </w:t>
            </w:r>
          </w:p>
        </w:tc>
      </w:tr>
      <w:tr w:rsidR="00D96DE9" w:rsidTr="00FF2D8B">
        <w:tc>
          <w:tcPr>
            <w:tcW w:w="0" w:type="auto"/>
            <w:tcBorders>
              <w:top w:val="nil"/>
              <w:left w:val="nil"/>
              <w:bottom w:val="nil"/>
              <w:right w:val="nil"/>
            </w:tcBorders>
          </w:tcPr>
          <w:p w:rsidR="00D96DE9" w:rsidRDefault="00D96DE9" w:rsidP="00FF2D8B">
            <w:pPr>
              <w:pStyle w:val="GCCAHeading"/>
            </w:pPr>
            <w:bookmarkStart w:id="45" w:name="_Toc43476879"/>
            <w:r>
              <w:t>D</w:t>
            </w:r>
            <w:r>
              <w:tab/>
              <w:t>Payment</w:t>
            </w:r>
            <w:bookmarkEnd w:id="45"/>
          </w:p>
        </w:tc>
      </w:tr>
      <w:tr w:rsidR="00D96DE9" w:rsidTr="00FF2D8B">
        <w:tc>
          <w:tcPr>
            <w:tcW w:w="0" w:type="auto"/>
            <w:tcBorders>
              <w:top w:val="nil"/>
              <w:left w:val="nil"/>
              <w:bottom w:val="nil"/>
              <w:right w:val="nil"/>
            </w:tcBorders>
          </w:tcPr>
          <w:p w:rsidR="00D96DE9" w:rsidRDefault="00D96DE9" w:rsidP="00FF2D8B">
            <w:pPr>
              <w:pStyle w:val="GCC11Heading"/>
            </w:pPr>
            <w:bookmarkStart w:id="46" w:name="_Toc43476880"/>
            <w:r>
              <w:t>Contract Price</w:t>
            </w:r>
            <w:bookmarkEnd w:id="46"/>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22.1</w:t>
            </w:r>
            <w:r>
              <w:tab/>
              <w:t xml:space="preserve">The Contract Price shall be as specified in the Agreement subject to any additions and adjustments thereto, or deductions there from, as may be made pursuant to the Contract. </w:t>
            </w:r>
          </w:p>
          <w:p w:rsidR="00D96DE9" w:rsidRDefault="00D96DE9" w:rsidP="00FF2D8B">
            <w:pPr>
              <w:pStyle w:val="GCC11TextCharCharCharCharCharCharCharCharChar"/>
            </w:pPr>
            <w:r>
              <w:t>22.2</w:t>
            </w:r>
            <w:r>
              <w:tab/>
              <w:t>The Contract Price shall include the total cost for performing the Services and shall include payments for all Personnel, materials and supplies used for the Services and any other overhead or incidental costs except any costs specifically excluded and described in the SCC.</w:t>
            </w:r>
          </w:p>
          <w:p w:rsidR="00D96DE9" w:rsidRDefault="00D96DE9" w:rsidP="00FF2D8B">
            <w:pPr>
              <w:pStyle w:val="GCC11TextCharCharCharCharCharCharCharCharChar"/>
            </w:pPr>
            <w:r>
              <w:t>22.3</w:t>
            </w:r>
            <w:r>
              <w:tab/>
              <w:t xml:space="preserve">The Contract Price shall be paid in accordance with the payment schedule in the SCC. </w:t>
            </w:r>
          </w:p>
          <w:p w:rsidR="00D96DE9" w:rsidRDefault="00D96DE9" w:rsidP="00FF2D8B">
            <w:pPr>
              <w:pStyle w:val="GCC11TextCharCharCharCharCharCharCharCharChar"/>
            </w:pPr>
            <w:r>
              <w:t>22.4</w:t>
            </w:r>
            <w:r>
              <w:tab/>
              <w:t>The Contract Price may only be increased if the Parties have agreed to additional payments by contract amendment in accordance with GCC Clause 9.</w:t>
            </w:r>
          </w:p>
        </w:tc>
      </w:tr>
      <w:tr w:rsidR="00D96DE9" w:rsidTr="00FF2D8B">
        <w:tc>
          <w:tcPr>
            <w:tcW w:w="0" w:type="auto"/>
            <w:tcBorders>
              <w:top w:val="nil"/>
              <w:left w:val="nil"/>
              <w:bottom w:val="nil"/>
              <w:right w:val="nil"/>
            </w:tcBorders>
          </w:tcPr>
          <w:p w:rsidR="00D96DE9" w:rsidRDefault="00D96DE9" w:rsidP="00FF2D8B">
            <w:pPr>
              <w:pStyle w:val="GCC11Heading"/>
            </w:pPr>
            <w:bookmarkStart w:id="47" w:name="_Toc43476881"/>
            <w:r>
              <w:t>Price Adjustments</w:t>
            </w:r>
            <w:bookmarkEnd w:id="47"/>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23.1</w:t>
            </w:r>
            <w:r>
              <w:tab/>
              <w:t>Contracts shall be at fixed prices which shall not be revised or varied.</w:t>
            </w:r>
          </w:p>
        </w:tc>
      </w:tr>
      <w:tr w:rsidR="00D96DE9" w:rsidTr="00FF2D8B">
        <w:tc>
          <w:tcPr>
            <w:tcW w:w="0" w:type="auto"/>
            <w:tcBorders>
              <w:top w:val="nil"/>
              <w:left w:val="nil"/>
              <w:bottom w:val="nil"/>
              <w:right w:val="nil"/>
            </w:tcBorders>
          </w:tcPr>
          <w:p w:rsidR="00D96DE9" w:rsidRDefault="00D96DE9" w:rsidP="00FF2D8B">
            <w:pPr>
              <w:pStyle w:val="GCC11Heading"/>
            </w:pPr>
            <w:bookmarkStart w:id="48" w:name="_Toc43476882"/>
            <w:r>
              <w:t>General Payment Procedure</w:t>
            </w:r>
            <w:bookmarkEnd w:id="48"/>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24.1</w:t>
            </w:r>
            <w:r>
              <w:tab/>
              <w:t>In consideration of the Services performed by the Provider under the Contract, the Procuring and Disposing Entity shall make to the Provider such payments in such manner as is provided by the Contract.</w:t>
            </w:r>
          </w:p>
          <w:p w:rsidR="00D96DE9" w:rsidRDefault="00D96DE9" w:rsidP="00FF2D8B">
            <w:pPr>
              <w:pStyle w:val="GCC11TextCharCharCharCharCharCharCharCharChar"/>
            </w:pPr>
            <w:r>
              <w:t>24.2</w:t>
            </w:r>
            <w:r>
              <w:tab/>
              <w:t>Payments made by the Procuring and Disposing Entity shall be made in response to requests for payment made by the Provider.  The Provider’s request for payment shall be made to the Procuring and Disposing Entity in writing by production of an invoice supported by the documentation required and as specified in the SCC.</w:t>
            </w:r>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24.3</w:t>
            </w:r>
            <w:r>
              <w:tab/>
              <w:t xml:space="preserve">Unless otherwise specified in the SCC, payments shall be made by the Procuring and Disposing Entity, no later than thirty days after submission of a request for payment by the Provider and its certification by the Procuring and Disposing Entity.  The Procuring and Disposing Entity shall certify or reject such requests for payment within five days from receipt.  Where such payment requests are rejected, the </w:t>
            </w:r>
            <w:r>
              <w:lastRenderedPageBreak/>
              <w:t>Procuring and Disposing Entity shall promptly advise the Provider of the reasons for rejection.</w:t>
            </w:r>
          </w:p>
          <w:p w:rsidR="00D96DE9" w:rsidRDefault="00D96DE9" w:rsidP="00FF2D8B">
            <w:pPr>
              <w:pStyle w:val="GCC11TextCharCharCharCharCharCharCharCharChar"/>
            </w:pPr>
            <w:r>
              <w:t>24.4</w:t>
            </w:r>
            <w:r>
              <w:tab/>
              <w:t xml:space="preserve">The Procuring and Disposing Entity shall not unreasonably withhold any undisputed portion of a request for payment. The Procuring and Disposing Entity shall notify the Provider of the inadmissibility of a request for payment due to an error, discrepancy, omission or any other reason so that the Parties may resolve such error, discrepancy, omission or other fault and agree a solution to enable payment of the corrected request for payment.  Only such portion of the request for payment that is inadmissible may be withheld from payment.  Should any discrepancy be found to exist between actual payment made and costs authorised to be incurred by the Provider, the Procuring and Disposing Entity may add or subtract the difference from any subsequent payments.  </w:t>
            </w:r>
          </w:p>
          <w:p w:rsidR="00D96DE9" w:rsidRDefault="00D96DE9" w:rsidP="00FF2D8B">
            <w:pPr>
              <w:pStyle w:val="GCC11TextCharCharCharCharCharCharCharCharChar"/>
            </w:pPr>
            <w:r>
              <w:t>24.5</w:t>
            </w:r>
            <w:r>
              <w:tab/>
              <w:t xml:space="preserve">Any amount which the Procuring and Disposing Entity has paid or caused to be paid which is in excess of the amounts actually payable in accordance with the provisions of the Contract, shall be reimbursed by the Provider to the Procuring and Disposing Entity within thirty days after receipt by the Provider of a notice thereof.  Any such claim by the Procuring and Disposing Entity for reimbursement must be made within twelve months after receipt by the Procuring and Disposing Entity of a final statement approved by the Procuring and Disposing Entity.  </w:t>
            </w:r>
          </w:p>
        </w:tc>
      </w:tr>
      <w:tr w:rsidR="00D96DE9" w:rsidTr="00FF2D8B">
        <w:tc>
          <w:tcPr>
            <w:tcW w:w="0" w:type="auto"/>
            <w:tcBorders>
              <w:top w:val="nil"/>
              <w:left w:val="nil"/>
              <w:bottom w:val="nil"/>
              <w:right w:val="nil"/>
            </w:tcBorders>
          </w:tcPr>
          <w:p w:rsidR="00D96DE9" w:rsidRDefault="00D96DE9" w:rsidP="00FF2D8B">
            <w:pPr>
              <w:pStyle w:val="GCCAHeading"/>
            </w:pPr>
            <w:bookmarkStart w:id="49" w:name="_Toc43476883"/>
            <w:r>
              <w:lastRenderedPageBreak/>
              <w:t>E</w:t>
            </w:r>
            <w:r>
              <w:tab/>
              <w:t>Obligations of the Provider</w:t>
            </w:r>
            <w:bookmarkEnd w:id="49"/>
          </w:p>
        </w:tc>
      </w:tr>
      <w:tr w:rsidR="00D96DE9" w:rsidTr="00FF2D8B">
        <w:tc>
          <w:tcPr>
            <w:tcW w:w="0" w:type="auto"/>
            <w:tcBorders>
              <w:top w:val="nil"/>
              <w:left w:val="nil"/>
              <w:bottom w:val="nil"/>
              <w:right w:val="nil"/>
            </w:tcBorders>
          </w:tcPr>
          <w:p w:rsidR="00D96DE9" w:rsidRDefault="00D96DE9" w:rsidP="00FF2D8B">
            <w:pPr>
              <w:pStyle w:val="GCC11Heading"/>
            </w:pPr>
            <w:bookmarkStart w:id="50" w:name="_Toc12182027"/>
            <w:bookmarkStart w:id="51" w:name="_Toc43476884"/>
            <w:r>
              <w:t>Obligations of the Pro</w:t>
            </w:r>
            <w:bookmarkEnd w:id="50"/>
            <w:r>
              <w:t>vider</w:t>
            </w:r>
            <w:bookmarkEnd w:id="51"/>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25.1</w:t>
            </w:r>
            <w:r>
              <w:tab/>
              <w:t xml:space="preserve">The Provider shall perform the Services under the contract with due care, efficiency and diligence, in accordance with best professional practices. </w:t>
            </w:r>
          </w:p>
          <w:p w:rsidR="00D96DE9" w:rsidRDefault="00D96DE9" w:rsidP="00FF2D8B">
            <w:pPr>
              <w:pStyle w:val="GCC11TextCharCharCharCharCharCharCharCharChar"/>
            </w:pPr>
            <w:r>
              <w:t>25.2</w:t>
            </w:r>
            <w:r>
              <w:tab/>
              <w:t>The Provider shall respect and abide by all laws and regulations in force.  The Provider shall indemnify the Procuring and Disposing Entity against any claims and proceedings arising from any infringement by the Provider, its sub-contractors or their employees of such laws and regulations.</w:t>
            </w:r>
          </w:p>
          <w:p w:rsidR="00D96DE9" w:rsidRDefault="00D96DE9" w:rsidP="00FF2D8B">
            <w:pPr>
              <w:pStyle w:val="GCC11TextCharCharCharCharCharCharCharCharChar"/>
            </w:pPr>
            <w:r>
              <w:t>25.3</w:t>
            </w:r>
            <w:r>
              <w:tab/>
              <w:t>The Provider shall ensure that services conform to applicable environmental and quality standards, that no chemical or other product/equipment is used in such a way as to cause negative impact on the environment in general and occupational health hazards for the personnel of the Procuring and Disposing Entity in particular, and shall employ the most recent technology, safe and effective equipment, machinery, materials and methods, as necessary. The Provider shall always act, in respect of any matter relating to this Contract, to safeguard the Procuring and Disposing Entity's legitimate interests, pursuant to Conditions of this Contract</w:t>
            </w:r>
          </w:p>
          <w:p w:rsidR="00D96DE9" w:rsidRDefault="00D96DE9" w:rsidP="00FF2D8B">
            <w:pPr>
              <w:pStyle w:val="GCC11TextCharCharCharCharCharCharCharCharChar"/>
            </w:pPr>
            <w:r>
              <w:t>25.4</w:t>
            </w:r>
            <w:r>
              <w:tab/>
              <w:t>The Provider shall obtain the Procuring and Disposing Entity’s prior approval in writing before taking any of the following actions:</w:t>
            </w:r>
          </w:p>
          <w:p w:rsidR="00D96DE9" w:rsidRDefault="00D96DE9" w:rsidP="00FF2D8B">
            <w:pPr>
              <w:pStyle w:val="GCCDefinitionsCharCharCharChar"/>
            </w:pPr>
            <w:r>
              <w:t>a)</w:t>
            </w:r>
            <w:r>
              <w:tab/>
              <w:t>entering into a subcontract for the performance of any part of the Services, it being understood that the Provider shall remain fully liable for the performance of the Services by the Sub-contractor and its Personnel pursuant to the Contract;</w:t>
            </w:r>
          </w:p>
          <w:p w:rsidR="00D96DE9" w:rsidRDefault="00D96DE9" w:rsidP="00FF2D8B">
            <w:pPr>
              <w:pStyle w:val="GCCDefinitionsCharCharCharChar"/>
            </w:pPr>
            <w:r>
              <w:t>(b)</w:t>
            </w:r>
            <w:r>
              <w:tab/>
              <w:t>any other action that may be specified in the SCC.</w:t>
            </w:r>
          </w:p>
          <w:p w:rsidR="00D96DE9" w:rsidRDefault="00D96DE9" w:rsidP="00FF2D8B">
            <w:pPr>
              <w:pStyle w:val="GCC11TextCharCharCharCharCharCharCharCharChar"/>
            </w:pPr>
            <w:r>
              <w:t>25.5</w:t>
            </w:r>
            <w:r>
              <w:tab/>
              <w:t>The Provider shall furnish the Procuring and Disposing Entity with any personnel data or information required by the Procuring and Disposing Entity to arrange the provision of documentation required in accordance with GCC Clause 21.3.</w:t>
            </w:r>
          </w:p>
        </w:tc>
      </w:tr>
      <w:tr w:rsidR="00D96DE9" w:rsidTr="00FF2D8B">
        <w:tc>
          <w:tcPr>
            <w:tcW w:w="0" w:type="auto"/>
            <w:tcBorders>
              <w:top w:val="nil"/>
              <w:left w:val="nil"/>
              <w:bottom w:val="nil"/>
              <w:right w:val="nil"/>
            </w:tcBorders>
          </w:tcPr>
          <w:p w:rsidR="00D96DE9" w:rsidRDefault="00D96DE9" w:rsidP="00FF2D8B">
            <w:pPr>
              <w:pStyle w:val="GCC11Heading"/>
            </w:pPr>
            <w:bookmarkStart w:id="52" w:name="_Toc40766653"/>
            <w:bookmarkStart w:id="53" w:name="_Toc43476885"/>
            <w:r>
              <w:lastRenderedPageBreak/>
              <w:t>Eligibility</w:t>
            </w:r>
            <w:bookmarkEnd w:id="52"/>
            <w:bookmarkEnd w:id="53"/>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26.1</w:t>
            </w:r>
            <w:r>
              <w:tab/>
              <w:t xml:space="preserve">The Provider and its Subcontractors shall have the nationality of an eligible country.  A Provider or Subcontractor shall be deemed to have the nationality of a country if it is a citizen or constituted, incorporated, or registered, and operates in conformity with the provisions of the laws of that country. </w:t>
            </w:r>
          </w:p>
          <w:p w:rsidR="00D96DE9" w:rsidRDefault="00D96DE9" w:rsidP="00FF2D8B">
            <w:pPr>
              <w:pStyle w:val="GCC11TextCharCharCharCharCharCharCharCharChar"/>
            </w:pPr>
            <w:r>
              <w:t>26.2</w:t>
            </w:r>
            <w:r>
              <w:tab/>
              <w:t>The Provider and its Sub-contractors shall provide Personnel who shall be citizens of eligible countries and use supplies with their origin from an eligible country.</w:t>
            </w:r>
          </w:p>
        </w:tc>
      </w:tr>
      <w:tr w:rsidR="00D96DE9" w:rsidTr="00FF2D8B">
        <w:tc>
          <w:tcPr>
            <w:tcW w:w="0" w:type="auto"/>
            <w:tcBorders>
              <w:top w:val="nil"/>
              <w:left w:val="nil"/>
              <w:bottom w:val="nil"/>
              <w:right w:val="nil"/>
            </w:tcBorders>
          </w:tcPr>
          <w:p w:rsidR="00D96DE9" w:rsidRDefault="00D96DE9" w:rsidP="00FF2D8B">
            <w:pPr>
              <w:pStyle w:val="GCC11Heading"/>
            </w:pPr>
            <w:bookmarkStart w:id="54" w:name="_Toc43476886"/>
            <w:r>
              <w:t>Code of Conduct</w:t>
            </w:r>
            <w:bookmarkEnd w:id="54"/>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27.1</w:t>
            </w:r>
            <w:r>
              <w:tab/>
              <w:t xml:space="preserve">The Provider shall at all times refrain from making any public statements concerning the Services without the prior approval of the Procuring and Disposing Entity, and from engaging in any activity which conflicts with its obligations towards the Procuring and Disposing Entity under the contract. It shall not commit the Procuring and Disposing Entity without its prior written consent, and shall, where appropriate, make this obligation clear to third parties. </w:t>
            </w:r>
          </w:p>
        </w:tc>
      </w:tr>
      <w:tr w:rsidR="00D96DE9" w:rsidTr="00FF2D8B">
        <w:tc>
          <w:tcPr>
            <w:tcW w:w="0" w:type="auto"/>
            <w:tcBorders>
              <w:top w:val="nil"/>
              <w:left w:val="nil"/>
              <w:bottom w:val="nil"/>
              <w:right w:val="nil"/>
            </w:tcBorders>
          </w:tcPr>
          <w:p w:rsidR="00D96DE9" w:rsidRDefault="00D96DE9" w:rsidP="00FF2D8B">
            <w:pPr>
              <w:pStyle w:val="GCC11Heading"/>
            </w:pPr>
            <w:bookmarkStart w:id="55" w:name="_Toc43476887"/>
            <w:r>
              <w:t>Indemnification</w:t>
            </w:r>
            <w:bookmarkEnd w:id="55"/>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28.1</w:t>
            </w:r>
            <w:r>
              <w:tab/>
              <w:t xml:space="preserve">At its own expense, the Provider shall indemnify, protect and defend, the Procuring and Disposing Entity, its agents and employees, from and against all actions, claims, losses or damage arising from any act or omission by the Provider in the performance of the Services, including any violation of any legal provisions, or rights of third parties, in respect of patents, trade marks and other forms of intellectual property such as copyrights. </w:t>
            </w:r>
          </w:p>
          <w:p w:rsidR="00D96DE9" w:rsidRDefault="00D96DE9" w:rsidP="00FF2D8B">
            <w:pPr>
              <w:pStyle w:val="GCC11TextCharCharCharCharCharCharCharCharChar"/>
            </w:pPr>
            <w:r>
              <w:t>28.2</w:t>
            </w:r>
            <w:r>
              <w:tab/>
              <w:t xml:space="preserve">At its own expense, the Provider shall indemnify, protect and defend the Procuring and Disposing Entity, its agents and employees, from and against all actions, claims, losses or damages arising out of the Provider’s failure to perform its obligations provided that: </w:t>
            </w:r>
          </w:p>
          <w:p w:rsidR="00D96DE9" w:rsidRDefault="00D96DE9" w:rsidP="00FF2D8B">
            <w:pPr>
              <w:pStyle w:val="GCCDefinitionsCharCharCharChar"/>
            </w:pPr>
            <w:r>
              <w:t>(a)</w:t>
            </w:r>
            <w:r>
              <w:tab/>
              <w:t xml:space="preserve">the Provider is notified of such actions, claims, losses or damages not later than 30 days after the Procuring and Disposing Entity becomes aware of them; </w:t>
            </w:r>
          </w:p>
          <w:p w:rsidR="00D96DE9" w:rsidRDefault="00D96DE9" w:rsidP="00FF2D8B">
            <w:pPr>
              <w:pStyle w:val="GCCDefinitionsCharCharCharChar"/>
            </w:pPr>
            <w:r>
              <w:t xml:space="preserve">(b) </w:t>
            </w:r>
            <w:r>
              <w:tab/>
              <w:t xml:space="preserve">the ceiling on the Provider’s liability shall be limited to an amount equal to the contract value, but such ceiling shall not apply to actions, claims, losses or damages caused by the Provider’s wilful misconduct; </w:t>
            </w:r>
          </w:p>
          <w:p w:rsidR="00D96DE9" w:rsidRDefault="00D96DE9" w:rsidP="00FF2D8B">
            <w:pPr>
              <w:pStyle w:val="GCCDefinitionsCharCharCharChar"/>
            </w:pPr>
            <w:r>
              <w:t xml:space="preserve">(c) </w:t>
            </w:r>
            <w:r>
              <w:tab/>
              <w:t>the Provider’s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D96DE9" w:rsidRDefault="00D96DE9" w:rsidP="00FF2D8B">
            <w:pPr>
              <w:pStyle w:val="GCC11TextCharCharCharCharCharCharCharCharChar"/>
            </w:pPr>
            <w:r>
              <w:t xml:space="preserve">28.3 </w:t>
            </w:r>
            <w:r>
              <w:tab/>
              <w:t>The aggregate liability of the Provider to the Procuring and Disposing Entity shall not exceed the total contract value or such other amount specified in the SCC.</w:t>
            </w:r>
          </w:p>
          <w:p w:rsidR="00D96DE9" w:rsidRDefault="00D96DE9" w:rsidP="00FF2D8B">
            <w:pPr>
              <w:pStyle w:val="GCC11TextCharCharCharCharCharCharCharCharChar"/>
            </w:pPr>
            <w:r>
              <w:t xml:space="preserve">28.4 </w:t>
            </w:r>
            <w:r>
              <w:tab/>
              <w:t xml:space="preserve">The Provider shall have no liability whatsoever for actions, claims, losses or damages occasioned by: </w:t>
            </w:r>
          </w:p>
          <w:p w:rsidR="00D96DE9" w:rsidRDefault="00D96DE9" w:rsidP="00FF2D8B">
            <w:pPr>
              <w:pStyle w:val="GCCDefinitionsCharCharCharChar"/>
            </w:pPr>
            <w:r>
              <w:t>a)</w:t>
            </w:r>
            <w:r>
              <w:tab/>
              <w:t xml:space="preserve">the Procuring and Disposing Entity omitting to act on any recommendation, or overriding any act, decision or recommendation, of the Provider, or requiring the Provider to implement a decision or recommendation with which the Provider disagrees or on which it expresses a serious reservation; or </w:t>
            </w:r>
          </w:p>
          <w:p w:rsidR="00D96DE9" w:rsidRDefault="00D96DE9" w:rsidP="00FF2D8B">
            <w:pPr>
              <w:pStyle w:val="GCCDefinitionsCharCharCharChar"/>
            </w:pPr>
            <w:r>
              <w:t xml:space="preserve">b) </w:t>
            </w:r>
            <w:r>
              <w:tab/>
              <w:t>the improper execution of the Provider’s instructions by agents, employees or independent contractors of the Procuring and Disposing Entity.</w:t>
            </w:r>
          </w:p>
          <w:p w:rsidR="00D96DE9" w:rsidRDefault="00D96DE9" w:rsidP="00FF2D8B">
            <w:pPr>
              <w:pStyle w:val="GCC11TextCharCharCharCharCharCharCharCharChar"/>
            </w:pPr>
            <w:r>
              <w:lastRenderedPageBreak/>
              <w:t xml:space="preserve">28.5 </w:t>
            </w:r>
            <w:r>
              <w:tab/>
              <w:t>The Provider shall remain responsible for any breach of its obligations under the contract for such period after the Services have been performed as may be determined by the law governing the contract.</w:t>
            </w:r>
          </w:p>
        </w:tc>
      </w:tr>
      <w:tr w:rsidR="00D96DE9" w:rsidTr="00FF2D8B">
        <w:tc>
          <w:tcPr>
            <w:tcW w:w="0" w:type="auto"/>
            <w:tcBorders>
              <w:top w:val="nil"/>
              <w:left w:val="nil"/>
              <w:bottom w:val="nil"/>
              <w:right w:val="nil"/>
            </w:tcBorders>
          </w:tcPr>
          <w:p w:rsidR="00D96DE9" w:rsidRDefault="00D96DE9" w:rsidP="00FF2D8B">
            <w:pPr>
              <w:pStyle w:val="GCC11Heading"/>
            </w:pPr>
            <w:bookmarkStart w:id="56" w:name="_Toc43476888"/>
            <w:r>
              <w:lastRenderedPageBreak/>
              <w:t>Insurance to be Taken Out by the Provider</w:t>
            </w:r>
            <w:bookmarkEnd w:id="56"/>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29.1</w:t>
            </w:r>
            <w:r>
              <w:tab/>
              <w:t xml:space="preserve">The Provider shall take out, maintain and shall cause any Sub-contractors to take out and maintain, at their own cost insurance coverage against the risks and on terms and conditions approved by the Procuring and Disposing Entity as shall be specified in the SCC. </w:t>
            </w:r>
          </w:p>
          <w:p w:rsidR="00D96DE9" w:rsidRDefault="00D96DE9" w:rsidP="00FF2D8B">
            <w:pPr>
              <w:pStyle w:val="GCC11TextCharCharCharCharCharCharCharCharChar"/>
            </w:pPr>
            <w:r>
              <w:t>29.2</w:t>
            </w:r>
            <w:r>
              <w:tab/>
              <w:t>The Provider shall at the Procuring and Disposing Entity’s request, provide evidence to the Procuring and Disposing Entity showing that such insurance has been taken out and maintained.</w:t>
            </w:r>
          </w:p>
        </w:tc>
      </w:tr>
      <w:tr w:rsidR="00D96DE9" w:rsidTr="00FF2D8B">
        <w:tc>
          <w:tcPr>
            <w:tcW w:w="0" w:type="auto"/>
            <w:tcBorders>
              <w:top w:val="nil"/>
              <w:left w:val="nil"/>
              <w:bottom w:val="nil"/>
              <w:right w:val="nil"/>
            </w:tcBorders>
          </w:tcPr>
          <w:p w:rsidR="00D96DE9" w:rsidRDefault="00D96DE9" w:rsidP="00FF2D8B">
            <w:pPr>
              <w:pStyle w:val="GCC11Heading"/>
              <w:rPr>
                <w:spacing w:val="-4"/>
              </w:rPr>
            </w:pPr>
            <w:bookmarkStart w:id="57" w:name="_Toc12182039"/>
            <w:bookmarkStart w:id="58" w:name="_Toc43476889"/>
            <w:r>
              <w:t>Accounting, Inspection and Auditing</w:t>
            </w:r>
            <w:bookmarkEnd w:id="57"/>
            <w:bookmarkEnd w:id="58"/>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30.1</w:t>
            </w:r>
            <w:r>
              <w:tab/>
              <w:t>The Provider shall keep accurate and systematic accounts and records in respect of the Services hereunder, in accordance with internationally accepted accounting principles and in such form and detail as will clearly identify all relevant time charges and costs.</w:t>
            </w:r>
          </w:p>
          <w:p w:rsidR="00D96DE9" w:rsidRDefault="00D96DE9" w:rsidP="00FF2D8B">
            <w:pPr>
              <w:pStyle w:val="GCC11TextCharCharCharCharCharCharCharCharChar"/>
            </w:pPr>
          </w:p>
          <w:p w:rsidR="00D96DE9" w:rsidRDefault="00D96DE9" w:rsidP="00FF2D8B">
            <w:pPr>
              <w:pStyle w:val="GCC11TextCharCharCharCharCharCharCharCharChar"/>
            </w:pPr>
          </w:p>
        </w:tc>
      </w:tr>
      <w:tr w:rsidR="00D96DE9" w:rsidTr="00FF2D8B">
        <w:tc>
          <w:tcPr>
            <w:tcW w:w="0" w:type="auto"/>
            <w:tcBorders>
              <w:top w:val="nil"/>
              <w:left w:val="nil"/>
              <w:bottom w:val="nil"/>
              <w:right w:val="nil"/>
            </w:tcBorders>
          </w:tcPr>
          <w:p w:rsidR="00D96DE9" w:rsidRDefault="00D96DE9" w:rsidP="00FF2D8B">
            <w:pPr>
              <w:pStyle w:val="GCCAHeading"/>
            </w:pPr>
            <w:bookmarkStart w:id="59" w:name="_Toc43476890"/>
            <w:r>
              <w:t>F</w:t>
            </w:r>
            <w:r>
              <w:tab/>
              <w:t>Performance of the Services</w:t>
            </w:r>
            <w:bookmarkEnd w:id="59"/>
          </w:p>
        </w:tc>
      </w:tr>
      <w:tr w:rsidR="00D96DE9" w:rsidTr="00FF2D8B">
        <w:tc>
          <w:tcPr>
            <w:tcW w:w="0" w:type="auto"/>
            <w:tcBorders>
              <w:top w:val="nil"/>
              <w:left w:val="nil"/>
              <w:bottom w:val="nil"/>
              <w:right w:val="nil"/>
            </w:tcBorders>
          </w:tcPr>
          <w:p w:rsidR="00D96DE9" w:rsidRDefault="00D96DE9" w:rsidP="00FF2D8B">
            <w:pPr>
              <w:pStyle w:val="GCC11Heading"/>
            </w:pPr>
            <w:bookmarkStart w:id="60" w:name="_Toc43476891"/>
            <w:r>
              <w:t>Scope of Services</w:t>
            </w:r>
            <w:bookmarkEnd w:id="60"/>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31.1</w:t>
            </w:r>
            <w:r>
              <w:tab/>
              <w:t xml:space="preserve">The Services to be provided shall be as specified in the Statement of Requirements in the Contract. </w:t>
            </w:r>
          </w:p>
          <w:p w:rsidR="00D96DE9" w:rsidRDefault="00D96DE9" w:rsidP="00FF2D8B">
            <w:pPr>
              <w:pStyle w:val="GCC11TextCharCharCharCharCharCharCharCharChar"/>
            </w:pPr>
            <w:r>
              <w:t>31.2</w:t>
            </w:r>
            <w:r>
              <w:tab/>
              <w:t>The Services shall be performed at such locations as are specified in the Statement of Requirements.</w:t>
            </w:r>
          </w:p>
        </w:tc>
      </w:tr>
      <w:tr w:rsidR="00D96DE9" w:rsidTr="00FF2D8B">
        <w:tc>
          <w:tcPr>
            <w:tcW w:w="0" w:type="auto"/>
            <w:tcBorders>
              <w:top w:val="nil"/>
              <w:left w:val="nil"/>
              <w:bottom w:val="nil"/>
              <w:right w:val="nil"/>
            </w:tcBorders>
          </w:tcPr>
          <w:p w:rsidR="00D96DE9" w:rsidRDefault="00D96DE9" w:rsidP="00FF2D8B">
            <w:pPr>
              <w:pStyle w:val="GCC11Heading"/>
            </w:pPr>
            <w:bookmarkStart w:id="61" w:name="_Toc12182044"/>
            <w:bookmarkStart w:id="62" w:name="_Toc43476892"/>
            <w:r>
              <w:t>Provider’s Perso</w:t>
            </w:r>
            <w:bookmarkEnd w:id="61"/>
            <w:r>
              <w:t>nnel</w:t>
            </w:r>
            <w:bookmarkEnd w:id="62"/>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32.1</w:t>
            </w:r>
            <w:r>
              <w:tab/>
              <w:t>The Provider shall employ and provide such qualified and experienced Personnel and Sub-contractors as are required to carry out the Services. The Provider shall be responsible for the performance of the Personnel.</w:t>
            </w:r>
          </w:p>
          <w:p w:rsidR="00D96DE9" w:rsidRDefault="00D96DE9" w:rsidP="00FF2D8B">
            <w:pPr>
              <w:pStyle w:val="GCC11TextCharCharCharCharCharCharCharCharChar"/>
            </w:pPr>
            <w:r>
              <w:t>33.2</w:t>
            </w:r>
            <w:r>
              <w:tab/>
              <w:t>If required by the Agreement, the Provider shall ensure that a manager, acceptable to the Procuring and Disposing Entity, takes charge of the performance of the Services.</w:t>
            </w:r>
          </w:p>
        </w:tc>
      </w:tr>
      <w:tr w:rsidR="00D96DE9" w:rsidTr="00FF2D8B">
        <w:tc>
          <w:tcPr>
            <w:tcW w:w="0" w:type="auto"/>
            <w:tcBorders>
              <w:top w:val="nil"/>
              <w:left w:val="nil"/>
              <w:bottom w:val="nil"/>
              <w:right w:val="nil"/>
            </w:tcBorders>
          </w:tcPr>
          <w:p w:rsidR="00D96DE9" w:rsidRDefault="00D96DE9" w:rsidP="00FF2D8B">
            <w:pPr>
              <w:pStyle w:val="GCC11Heading"/>
            </w:pPr>
            <w:bookmarkStart w:id="63" w:name="_Toc43476893"/>
            <w:r>
              <w:t>Working hours of the Personnel</w:t>
            </w:r>
            <w:bookmarkEnd w:id="63"/>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33.1</w:t>
            </w:r>
            <w:r>
              <w:tab/>
              <w:t xml:space="preserve">Where the Services are performed on a regular basis at the premises of the Procuring and Disposing Entity, the Provider shall work the hours agreed with the Procuring and Disposing Entity where not specified in the Statement of Requirements or the SCC.  </w:t>
            </w:r>
          </w:p>
        </w:tc>
      </w:tr>
      <w:tr w:rsidR="00D96DE9" w:rsidTr="00FF2D8B">
        <w:tc>
          <w:tcPr>
            <w:tcW w:w="0" w:type="auto"/>
            <w:tcBorders>
              <w:top w:val="nil"/>
              <w:left w:val="nil"/>
              <w:bottom w:val="nil"/>
              <w:right w:val="nil"/>
            </w:tcBorders>
          </w:tcPr>
          <w:p w:rsidR="00D96DE9" w:rsidRDefault="00D96DE9" w:rsidP="00FF2D8B">
            <w:pPr>
              <w:pStyle w:val="GCC11Heading"/>
            </w:pPr>
            <w:bookmarkStart w:id="64" w:name="_Toc43476894"/>
            <w:r>
              <w:t>Replacement of Personnel</w:t>
            </w:r>
            <w:bookmarkEnd w:id="64"/>
          </w:p>
        </w:tc>
      </w:tr>
      <w:tr w:rsidR="00D96DE9" w:rsidTr="00FF2D8B">
        <w:tc>
          <w:tcPr>
            <w:tcW w:w="0" w:type="auto"/>
            <w:tcBorders>
              <w:top w:val="nil"/>
              <w:left w:val="nil"/>
              <w:bottom w:val="nil"/>
              <w:right w:val="nil"/>
            </w:tcBorders>
          </w:tcPr>
          <w:p w:rsidR="00D96DE9" w:rsidRDefault="00D96DE9" w:rsidP="00FF2D8B">
            <w:pPr>
              <w:pStyle w:val="GCC11TextCharCharCharCharCharCharCharCharChar"/>
            </w:pPr>
            <w:r>
              <w:t>34.1</w:t>
            </w:r>
            <w:r>
              <w:tab/>
              <w:t>If the Procuring and Disposing Entity requests the Provider to remove a person who is a member of the Providers staff or work force, stating the reasons, the Provider shall ensure that the person leaves the Site within seven days and has no further connection with the work in the Contract.</w:t>
            </w:r>
          </w:p>
        </w:tc>
      </w:tr>
      <w:tr w:rsidR="00D96DE9" w:rsidTr="00FF2D8B">
        <w:tc>
          <w:tcPr>
            <w:tcW w:w="9193" w:type="dxa"/>
            <w:tcBorders>
              <w:top w:val="nil"/>
              <w:left w:val="nil"/>
              <w:bottom w:val="nil"/>
              <w:right w:val="nil"/>
            </w:tcBorders>
          </w:tcPr>
          <w:p w:rsidR="00D96DE9" w:rsidRDefault="00D96DE9" w:rsidP="00FF2D8B">
            <w:pPr>
              <w:pStyle w:val="GCC11Heading"/>
            </w:pPr>
            <w:bookmarkStart w:id="65" w:name="_Toc42003607"/>
            <w:bookmarkStart w:id="66" w:name="_Toc43476895"/>
            <w:r>
              <w:t>Performance Security</w:t>
            </w:r>
            <w:bookmarkEnd w:id="65"/>
            <w:bookmarkEnd w:id="66"/>
          </w:p>
        </w:tc>
      </w:tr>
      <w:tr w:rsidR="00D96DE9" w:rsidTr="00FF2D8B">
        <w:tc>
          <w:tcPr>
            <w:tcW w:w="9198" w:type="dxa"/>
            <w:tcBorders>
              <w:top w:val="nil"/>
              <w:left w:val="nil"/>
              <w:bottom w:val="nil"/>
              <w:right w:val="nil"/>
            </w:tcBorders>
          </w:tcPr>
          <w:p w:rsidR="00D96DE9" w:rsidRDefault="00D96DE9" w:rsidP="00FF2D8B">
            <w:pPr>
              <w:pStyle w:val="Header2-SubClauses"/>
              <w:tabs>
                <w:tab w:val="clear" w:pos="360"/>
              </w:tabs>
              <w:spacing w:before="60" w:after="60"/>
              <w:jc w:val="left"/>
            </w:pPr>
            <w:r>
              <w:t>35.1</w:t>
            </w:r>
            <w:r>
              <w:tab/>
              <w:t xml:space="preserve">If so stated in the SCC, the Provider shall, within twenty-eight (28) days of the </w:t>
            </w:r>
            <w:r>
              <w:lastRenderedPageBreak/>
              <w:t>notification of contract award, provide a Performance Security for the due performance of the Contract in the amount and currency specified in the SCC or in a freely convertible currency acceptable to the Procuring and Disposing Entity.</w:t>
            </w:r>
          </w:p>
          <w:p w:rsidR="00D96DE9" w:rsidRDefault="00D96DE9" w:rsidP="00FF2D8B">
            <w:pPr>
              <w:pStyle w:val="Header2-SubClauses"/>
              <w:tabs>
                <w:tab w:val="clear" w:pos="360"/>
              </w:tabs>
              <w:spacing w:before="60" w:after="60"/>
              <w:jc w:val="left"/>
            </w:pPr>
            <w:r>
              <w:rPr>
                <w:spacing w:val="-4"/>
              </w:rPr>
              <w:t>35.2</w:t>
            </w:r>
            <w:r>
              <w:rPr>
                <w:spacing w:val="-4"/>
              </w:rPr>
              <w:tab/>
              <w:t>The proceeds of the Performance Security shall be payable to the Procuring and Disposing Entity as compensation for any loss resulting from the Provider’s failure to complete its obligations under the Contract</w:t>
            </w:r>
            <w:r>
              <w:t>.</w:t>
            </w:r>
          </w:p>
          <w:p w:rsidR="00D96DE9" w:rsidRDefault="00D96DE9" w:rsidP="00FF2D8B">
            <w:pPr>
              <w:pStyle w:val="Header2-SubClauses"/>
              <w:tabs>
                <w:tab w:val="clear" w:pos="360"/>
              </w:tabs>
              <w:spacing w:before="60" w:after="60"/>
              <w:jc w:val="left"/>
            </w:pPr>
            <w:r>
              <w:t>35.3</w:t>
            </w:r>
            <w:r>
              <w:tab/>
              <w:t>The Performance Security shall be in one of the forms stipulated by the Procuring and Disposing Entity in the SCC, or in another form acceptable to the Procuring and Disposing Entity.</w:t>
            </w:r>
          </w:p>
          <w:p w:rsidR="00D96DE9" w:rsidRDefault="00D96DE9" w:rsidP="00FF2D8B">
            <w:pPr>
              <w:pStyle w:val="Header2-SubClauses"/>
              <w:tabs>
                <w:tab w:val="clear" w:pos="360"/>
              </w:tabs>
              <w:spacing w:before="60" w:after="60"/>
              <w:jc w:val="left"/>
            </w:pPr>
            <w:r>
              <w:t>35.4</w:t>
            </w:r>
            <w:r>
              <w:tab/>
              <w:t>The Performance Security shall be discharged by the Procuring and Disposing Entity and returned to the Provider not later than twenty-eight (28) days following the date of completion of the Provider’s performance obligations under the Contract, unless specified otherwise in the SCC.</w:t>
            </w:r>
          </w:p>
        </w:tc>
      </w:tr>
    </w:tbl>
    <w:p w:rsidR="00990948" w:rsidRDefault="00674116">
      <w:pPr>
        <w:pStyle w:val="SectionVHeader"/>
        <w:spacing w:before="120" w:after="120"/>
        <w:rPr>
          <w:highlight w:val="yellow"/>
        </w:rPr>
      </w:pPr>
      <w:r>
        <w:rPr>
          <w:highlight w:val="yellow"/>
        </w:rPr>
        <w:lastRenderedPageBreak/>
        <w:br w:type="page"/>
      </w:r>
    </w:p>
    <w:p w:rsidR="00990948" w:rsidRPr="004D7935" w:rsidRDefault="00990948" w:rsidP="00990948">
      <w:pPr>
        <w:pStyle w:val="StyleBankNormalItalicChar"/>
        <w:jc w:val="both"/>
        <w:rPr>
          <w:sz w:val="24"/>
          <w:szCs w:val="24"/>
        </w:rPr>
      </w:pPr>
      <w:bookmarkStart w:id="67" w:name="_Toc6892710"/>
      <w:r w:rsidRPr="004D7935">
        <w:rPr>
          <w:sz w:val="24"/>
          <w:szCs w:val="24"/>
        </w:rPr>
        <w:lastRenderedPageBreak/>
        <w:t>[The Performance Security should be on the letterhead of the issuing Financial Institution and should be signed by a person with the proper authority to sign documents that are binding on the Financial Institution. The draft is for an unconditional Security. The amount of the guarantee must represent the percentage of the Contract Price specified in the Contract, and should be denominated either in the currency(ies) of the Contract or in a freely convertible currency acceptable to the Employer].</w:t>
      </w:r>
    </w:p>
    <w:bookmarkEnd w:id="67"/>
    <w:p w:rsidR="00990948" w:rsidRPr="004D7935" w:rsidRDefault="00990948" w:rsidP="00990948">
      <w:pPr>
        <w:spacing w:before="60" w:after="60"/>
        <w:ind w:left="1276"/>
        <w:jc w:val="both"/>
        <w:rPr>
          <w:i/>
          <w:iCs/>
          <w:lang w:val="en-US"/>
        </w:rPr>
      </w:pPr>
    </w:p>
    <w:p w:rsidR="00990948" w:rsidRPr="004D7935" w:rsidRDefault="00990948" w:rsidP="00990948">
      <w:pPr>
        <w:spacing w:before="60" w:after="60"/>
        <w:ind w:left="1276"/>
        <w:jc w:val="both"/>
        <w:rPr>
          <w:b/>
          <w:sz w:val="32"/>
          <w:szCs w:val="32"/>
        </w:rPr>
      </w:pPr>
      <w:r w:rsidRPr="004D7935">
        <w:rPr>
          <w:b/>
          <w:sz w:val="32"/>
          <w:szCs w:val="32"/>
        </w:rPr>
        <w:t xml:space="preserve">Performance Security </w:t>
      </w:r>
    </w:p>
    <w:p w:rsidR="00990948" w:rsidRPr="004D7935" w:rsidRDefault="00990948" w:rsidP="00990948">
      <w:pPr>
        <w:spacing w:before="60" w:after="60"/>
        <w:ind w:left="1276"/>
        <w:jc w:val="both"/>
        <w:rPr>
          <w:i/>
          <w:iCs/>
        </w:rPr>
      </w:pPr>
      <w:r w:rsidRPr="004D7935">
        <w:t xml:space="preserve">Date: </w:t>
      </w:r>
      <w:r w:rsidRPr="004D7935">
        <w:rPr>
          <w:i/>
          <w:iCs/>
        </w:rPr>
        <w:t>[insert date (as day, month and year) of Performance Security]</w:t>
      </w:r>
    </w:p>
    <w:p w:rsidR="00990948" w:rsidRPr="004D7935" w:rsidRDefault="00990948" w:rsidP="00990948">
      <w:pPr>
        <w:spacing w:before="60" w:after="60"/>
        <w:ind w:left="1276"/>
        <w:jc w:val="both"/>
      </w:pPr>
      <w:r w:rsidRPr="004D7935">
        <w:t xml:space="preserve">Procurement Reference No: </w:t>
      </w:r>
      <w:r w:rsidRPr="004D7935">
        <w:rPr>
          <w:i/>
          <w:iCs/>
        </w:rPr>
        <w:t>[insert Procurement Reference Number]</w:t>
      </w:r>
    </w:p>
    <w:p w:rsidR="00990948" w:rsidRPr="004D7935" w:rsidRDefault="00990948" w:rsidP="00990948">
      <w:pPr>
        <w:spacing w:before="60" w:after="60"/>
        <w:jc w:val="both"/>
      </w:pPr>
      <w:r w:rsidRPr="004D7935">
        <w:t xml:space="preserve">To: </w:t>
      </w:r>
      <w:r w:rsidRPr="004D7935">
        <w:rPr>
          <w:i/>
          <w:iCs/>
        </w:rPr>
        <w:t>[insert complete name and address of Employer]</w:t>
      </w:r>
    </w:p>
    <w:p w:rsidR="00990948" w:rsidRPr="004D7935" w:rsidRDefault="00990948" w:rsidP="00990948">
      <w:pPr>
        <w:spacing w:before="60" w:after="60"/>
        <w:jc w:val="both"/>
      </w:pPr>
      <w:r w:rsidRPr="004D7935">
        <w:t xml:space="preserve">WHEREAS </w:t>
      </w:r>
      <w:r w:rsidRPr="004D7935">
        <w:rPr>
          <w:i/>
          <w:iCs/>
        </w:rPr>
        <w:t>[insert name and address of Contractor]</w:t>
      </w:r>
      <w:r w:rsidRPr="004D7935">
        <w:t xml:space="preserve"> (hereinafter called “the Contractor”) has undertaken, pursuant to the Contract referenced above, dated </w:t>
      </w:r>
      <w:r w:rsidRPr="004D7935">
        <w:rPr>
          <w:i/>
          <w:iCs/>
        </w:rPr>
        <w:t>[insert date (as day, month and year) of contract]</w:t>
      </w:r>
      <w:r w:rsidRPr="004D7935">
        <w:t xml:space="preserve"> to execute </w:t>
      </w:r>
      <w:r w:rsidRPr="004D7935">
        <w:rPr>
          <w:i/>
          <w:iCs/>
        </w:rPr>
        <w:t>[insert brief description of Works]</w:t>
      </w:r>
      <w:r w:rsidRPr="004D7935">
        <w:t xml:space="preserve"> (hereinafter called “the Contract”);</w:t>
      </w:r>
    </w:p>
    <w:p w:rsidR="00990948" w:rsidRPr="004D7935" w:rsidRDefault="00990948" w:rsidP="00990948">
      <w:pPr>
        <w:spacing w:before="60" w:after="60"/>
        <w:jc w:val="both"/>
      </w:pPr>
      <w:r w:rsidRPr="004D7935">
        <w:t>AND WHEREAS it has been stipulated by you in the said Contract that the Contractor shall furnish you with a security issued by a reputable guarantor for the sum specified therein as security for compliance with the Contractor’s obligations in accordance with the Contract;</w:t>
      </w:r>
    </w:p>
    <w:p w:rsidR="00990948" w:rsidRPr="004D7935" w:rsidRDefault="00990948" w:rsidP="00990948">
      <w:pPr>
        <w:spacing w:before="60" w:after="60"/>
        <w:jc w:val="both"/>
      </w:pPr>
      <w:r w:rsidRPr="004D7935">
        <w:t xml:space="preserve">AND WHEREAS the undersigned </w:t>
      </w:r>
      <w:r w:rsidRPr="004D7935">
        <w:rPr>
          <w:i/>
          <w:iCs/>
        </w:rPr>
        <w:t>[insert complete name of Guarantor]</w:t>
      </w:r>
      <w:r w:rsidRPr="004D7935">
        <w:t xml:space="preserve">, legally domiciled in </w:t>
      </w:r>
      <w:r w:rsidRPr="004D7935">
        <w:rPr>
          <w:i/>
          <w:iCs/>
        </w:rPr>
        <w:t>[insert complete address of Guarantor]</w:t>
      </w:r>
      <w:r w:rsidRPr="004D7935">
        <w:t>, (hereinafter the “Guarantor”}, have agreed to give the Contractor a security;</w:t>
      </w:r>
    </w:p>
    <w:p w:rsidR="00990948" w:rsidRPr="004D7935" w:rsidRDefault="00990948" w:rsidP="00990948">
      <w:pPr>
        <w:spacing w:before="60" w:after="60"/>
        <w:jc w:val="both"/>
      </w:pPr>
      <w:r w:rsidRPr="004D7935">
        <w:t xml:space="preserve">THEREFORE WE hereby affirm that we are Guarantors and responsible to you, on behalf of the Contractor, up to a total of </w:t>
      </w:r>
      <w:r w:rsidRPr="004D7935">
        <w:rPr>
          <w:i/>
          <w:iCs/>
        </w:rPr>
        <w:t>[insert currency and amount of Guarantee in words and figures]</w:t>
      </w:r>
      <w:r w:rsidRPr="004D7935">
        <w:t xml:space="preserve">, such sum being payable in the types and proportions of currencies in which the Contract Price is payable, and we undertake to pay you, upon your first written demand declaring the Contractor to be in default under the Contract, without cavil or argument, any sum or sums within the limits of </w:t>
      </w:r>
      <w:r w:rsidRPr="004D7935">
        <w:rPr>
          <w:i/>
          <w:iCs/>
        </w:rPr>
        <w:t>[insert currency and amount of Guarantee in words and figures]</w:t>
      </w:r>
      <w:r w:rsidRPr="004D7935">
        <w:t xml:space="preserve"> as aforesaid without your needing to prove or to show grounds or reasons for your demand or the sum specified therein.</w:t>
      </w:r>
    </w:p>
    <w:p w:rsidR="00990948" w:rsidRPr="004D7935" w:rsidRDefault="00990948" w:rsidP="00990948">
      <w:pPr>
        <w:spacing w:before="60" w:after="60"/>
        <w:jc w:val="both"/>
      </w:pPr>
      <w:r w:rsidRPr="004D7935">
        <w:t>We hereby waive the necessity of your demanding the said debt from the Contractor before presenting us with the demand.</w:t>
      </w:r>
    </w:p>
    <w:p w:rsidR="00990948" w:rsidRPr="004D7935" w:rsidRDefault="00990948" w:rsidP="00990948">
      <w:pPr>
        <w:spacing w:before="60" w:after="60"/>
        <w:jc w:val="both"/>
      </w:pPr>
      <w:r w:rsidRPr="004D7935">
        <w:t>We further agree that no change or addition to or other modification of the terms of the Contract or of the Works to be performed there</w:t>
      </w:r>
      <w:r>
        <w:t xml:space="preserve"> </w:t>
      </w:r>
      <w:r w:rsidRPr="004D7935">
        <w:t>under or of any of the Contract documents which may be made between you and the Contractor shall in any way release us from any liability under this Guarantee, and we hereby waive notice of any such change, addition, or modification.</w:t>
      </w:r>
    </w:p>
    <w:p w:rsidR="00990948" w:rsidRPr="004D7935" w:rsidRDefault="00990948" w:rsidP="00990948">
      <w:pPr>
        <w:spacing w:before="60" w:after="60"/>
        <w:jc w:val="both"/>
      </w:pPr>
      <w:r w:rsidRPr="004D7935">
        <w:t>This Guarantee shall be valid until a date 28 days from the date of issue of the Certificate of Completion.</w:t>
      </w:r>
    </w:p>
    <w:p w:rsidR="00990948" w:rsidRPr="004D7935" w:rsidRDefault="00990948" w:rsidP="00990948">
      <w:pPr>
        <w:spacing w:before="60" w:after="60"/>
        <w:jc w:val="both"/>
      </w:pPr>
      <w:r w:rsidRPr="004D7935">
        <w:t>This guarantee is subject to the Uniform Rules for Demand Guarantees, ICC Publication No. 458, except that subparagraph (ii) of Sub-article 20(a) is hereby excluded.</w:t>
      </w:r>
    </w:p>
    <w:p w:rsidR="00990948" w:rsidRPr="004D7935" w:rsidRDefault="00990948" w:rsidP="00990948">
      <w:pPr>
        <w:spacing w:before="60" w:after="60"/>
        <w:jc w:val="both"/>
      </w:pPr>
    </w:p>
    <w:p w:rsidR="00990948" w:rsidRPr="004D7935" w:rsidRDefault="00990948" w:rsidP="00990948">
      <w:pPr>
        <w:tabs>
          <w:tab w:val="left" w:pos="6120"/>
        </w:tabs>
        <w:spacing w:before="60" w:after="60"/>
        <w:jc w:val="both"/>
        <w:rPr>
          <w:i/>
          <w:iCs/>
        </w:rPr>
      </w:pPr>
      <w:r w:rsidRPr="004D7935">
        <w:t xml:space="preserve">Name: </w:t>
      </w:r>
      <w:r w:rsidRPr="004D7935">
        <w:rPr>
          <w:i/>
          <w:iCs/>
        </w:rPr>
        <w:t>[insert complete name of person signing the Performance Security]</w:t>
      </w:r>
      <w:r w:rsidRPr="004D7935">
        <w:rPr>
          <w:i/>
          <w:iCs/>
        </w:rPr>
        <w:tab/>
      </w:r>
    </w:p>
    <w:p w:rsidR="00990948" w:rsidRPr="004D7935" w:rsidRDefault="00990948" w:rsidP="00990948">
      <w:pPr>
        <w:tabs>
          <w:tab w:val="left" w:pos="6120"/>
        </w:tabs>
        <w:spacing w:before="60" w:after="60"/>
        <w:jc w:val="both"/>
        <w:rPr>
          <w:i/>
          <w:iCs/>
        </w:rPr>
      </w:pPr>
      <w:r w:rsidRPr="004D7935">
        <w:t xml:space="preserve">In the capacity of </w:t>
      </w:r>
      <w:r w:rsidRPr="004D7935">
        <w:rPr>
          <w:i/>
          <w:iCs/>
        </w:rPr>
        <w:t xml:space="preserve">[insert legal capacity of person signing the Performance Security] </w:t>
      </w:r>
    </w:p>
    <w:p w:rsidR="00990948" w:rsidRPr="004D7935" w:rsidRDefault="00990948" w:rsidP="00990948">
      <w:pPr>
        <w:tabs>
          <w:tab w:val="left" w:pos="6120"/>
        </w:tabs>
        <w:spacing w:before="60" w:after="60"/>
        <w:jc w:val="both"/>
      </w:pPr>
    </w:p>
    <w:p w:rsidR="00990948" w:rsidRPr="004D7935" w:rsidRDefault="00990948" w:rsidP="00990948">
      <w:pPr>
        <w:tabs>
          <w:tab w:val="left" w:pos="1188"/>
          <w:tab w:val="left" w:pos="2394"/>
          <w:tab w:val="left" w:pos="4200"/>
          <w:tab w:val="left" w:pos="5238"/>
          <w:tab w:val="left" w:pos="7632"/>
          <w:tab w:val="left" w:pos="7868"/>
          <w:tab w:val="left" w:pos="9468"/>
        </w:tabs>
        <w:spacing w:before="60" w:after="60"/>
        <w:jc w:val="both"/>
        <w:rPr>
          <w:i/>
          <w:iCs/>
        </w:rPr>
      </w:pPr>
      <w:r w:rsidRPr="004D7935">
        <w:t xml:space="preserve">Signed: </w:t>
      </w:r>
      <w:r w:rsidRPr="004D7935">
        <w:rPr>
          <w:i/>
          <w:iCs/>
        </w:rPr>
        <w:t>[signature of person whose name and capacity are shown above]</w:t>
      </w:r>
    </w:p>
    <w:p w:rsidR="00990948" w:rsidRPr="004D7935" w:rsidRDefault="00990948" w:rsidP="00990948">
      <w:pPr>
        <w:tabs>
          <w:tab w:val="left" w:pos="5238"/>
          <w:tab w:val="left" w:pos="5474"/>
          <w:tab w:val="left" w:pos="9468"/>
        </w:tabs>
        <w:spacing w:before="60" w:after="60"/>
        <w:jc w:val="both"/>
        <w:rPr>
          <w:i/>
          <w:iCs/>
        </w:rPr>
      </w:pPr>
      <w:r w:rsidRPr="004D7935">
        <w:t xml:space="preserve">Duly authorised to sign the Performance Security for and on behalf of: </w:t>
      </w:r>
      <w:r w:rsidRPr="004D7935">
        <w:rPr>
          <w:i/>
          <w:iCs/>
        </w:rPr>
        <w:t>[insert complete name of Financial Institution]</w:t>
      </w:r>
    </w:p>
    <w:p w:rsidR="00990948" w:rsidRPr="004D7935" w:rsidRDefault="00990948" w:rsidP="00990948">
      <w:pPr>
        <w:spacing w:before="60" w:after="60"/>
        <w:jc w:val="both"/>
      </w:pPr>
      <w:r w:rsidRPr="004D7935">
        <w:t xml:space="preserve">Dated on _______ day of __________________, _______ </w:t>
      </w:r>
      <w:r w:rsidRPr="004D7935">
        <w:rPr>
          <w:i/>
          <w:iCs/>
        </w:rPr>
        <w:t>[insert date of signing]</w:t>
      </w:r>
    </w:p>
    <w:p w:rsidR="00990948" w:rsidRPr="004D7935" w:rsidRDefault="00990948" w:rsidP="00990948">
      <w:pPr>
        <w:spacing w:before="60" w:after="60"/>
        <w:jc w:val="both"/>
      </w:pPr>
    </w:p>
    <w:p w:rsidR="00990948" w:rsidRPr="004D7935" w:rsidRDefault="00990948" w:rsidP="00990948">
      <w:pPr>
        <w:jc w:val="both"/>
      </w:pPr>
    </w:p>
    <w:p w:rsidR="00990948" w:rsidRPr="004D7935" w:rsidRDefault="00990948" w:rsidP="00990948">
      <w:pPr>
        <w:pStyle w:val="Header"/>
        <w:tabs>
          <w:tab w:val="clear" w:pos="4320"/>
          <w:tab w:val="clear" w:pos="8640"/>
        </w:tabs>
        <w:jc w:val="both"/>
        <w:rPr>
          <w:b/>
          <w:sz w:val="32"/>
          <w:szCs w:val="32"/>
          <w:highlight w:val="yellow"/>
        </w:rPr>
      </w:pPr>
      <w:r w:rsidRPr="004D7935">
        <w:br w:type="page"/>
      </w:r>
      <w:r w:rsidRPr="004D7935">
        <w:rPr>
          <w:b/>
          <w:sz w:val="32"/>
          <w:szCs w:val="32"/>
        </w:rPr>
        <w:lastRenderedPageBreak/>
        <w:t>Purchase Order Agreement for</w:t>
      </w:r>
      <w:r w:rsidRPr="004D7935">
        <w:rPr>
          <w:b/>
          <w:bCs/>
          <w:sz w:val="32"/>
          <w:szCs w:val="32"/>
        </w:rPr>
        <w:t xml:space="preserve"> Management Services for Public Vehicle Parking Areas (PARKS)</w:t>
      </w:r>
    </w:p>
    <w:p w:rsidR="00990948" w:rsidRPr="004D7935" w:rsidRDefault="00990948" w:rsidP="00990948">
      <w:pPr>
        <w:pStyle w:val="Header"/>
        <w:tabs>
          <w:tab w:val="clear" w:pos="4320"/>
          <w:tab w:val="clear" w:pos="8640"/>
        </w:tabs>
        <w:jc w:val="both"/>
        <w:rPr>
          <w:b/>
          <w:sz w:val="32"/>
          <w:szCs w:val="32"/>
          <w:highlight w:val="yellow"/>
        </w:rPr>
      </w:pPr>
    </w:p>
    <w:p w:rsidR="00990948" w:rsidRPr="004D7935" w:rsidRDefault="00990948" w:rsidP="00990948">
      <w:pPr>
        <w:pStyle w:val="Header"/>
        <w:tabs>
          <w:tab w:val="clear" w:pos="4320"/>
          <w:tab w:val="clear" w:pos="8640"/>
        </w:tabs>
        <w:jc w:val="both"/>
        <w:rPr>
          <w:b/>
          <w:bCs/>
        </w:rPr>
      </w:pPr>
      <w:r w:rsidRPr="004D7935">
        <w:rPr>
          <w:b/>
          <w:bCs/>
          <w:noProof/>
        </w:rPr>
        <w:t xml:space="preserve"> {Name of Procuring and Disposing Entity}</w:t>
      </w:r>
    </w:p>
    <w:p w:rsidR="00990948" w:rsidRPr="004D7935" w:rsidRDefault="00990948" w:rsidP="00990948">
      <w:pPr>
        <w:pStyle w:val="Header"/>
        <w:spacing w:after="120"/>
        <w:ind w:right="-187"/>
        <w:jc w:val="both"/>
        <w:rPr>
          <w:b/>
          <w:bCs/>
          <w:noProof/>
        </w:rPr>
      </w:pPr>
      <w:r w:rsidRPr="004D7935">
        <w:rPr>
          <w:b/>
          <w:bCs/>
          <w:noProof/>
        </w:rPr>
        <w:t>{Address of Procuring and Disposing Entity}</w:t>
      </w:r>
    </w:p>
    <w:p w:rsidR="00990948" w:rsidRPr="004D7935" w:rsidRDefault="00990948" w:rsidP="00990948">
      <w:pPr>
        <w:spacing w:before="120"/>
        <w:ind w:left="5489" w:right="-187"/>
        <w:jc w:val="both"/>
        <w:rPr>
          <w:b/>
          <w:bCs/>
        </w:rPr>
      </w:pPr>
      <w:r w:rsidRPr="004D7935">
        <w:rPr>
          <w:b/>
          <w:bCs/>
        </w:rPr>
        <w:t>Serial No: {pre-printed}</w:t>
      </w:r>
    </w:p>
    <w:p w:rsidR="00990948" w:rsidRPr="004D7935" w:rsidRDefault="00990948" w:rsidP="00990948">
      <w:pPr>
        <w:spacing w:before="120" w:after="60"/>
        <w:jc w:val="both"/>
        <w:rPr>
          <w:b/>
          <w:bCs/>
        </w:rPr>
      </w:pPr>
      <w:r w:rsidRPr="004D7935">
        <w:rPr>
          <w:b/>
          <w:bCs/>
        </w:rPr>
        <w:t>To:</w:t>
      </w:r>
      <w:r>
        <w:t>____________</w:t>
      </w:r>
      <w:r w:rsidRPr="004D7935">
        <w:t>__________________________________________________________</w:t>
      </w:r>
    </w:p>
    <w:p w:rsidR="00990948" w:rsidRPr="004D7935" w:rsidRDefault="00990948" w:rsidP="00990948">
      <w:pPr>
        <w:spacing w:before="120" w:after="60"/>
        <w:jc w:val="both"/>
      </w:pPr>
      <w:r w:rsidRPr="004D7935">
        <w:t>____________________________________________________________________________________________________________________</w:t>
      </w:r>
      <w:r>
        <w:t>______________________________</w:t>
      </w:r>
      <w:r w:rsidRPr="004D7935">
        <w:t xml:space="preserve">The Procuring and Disposing Entity indicated above accepts your bid referenced below. </w:t>
      </w:r>
    </w:p>
    <w:p w:rsidR="00990948" w:rsidRPr="004D7935" w:rsidRDefault="00990948" w:rsidP="00990948">
      <w:pPr>
        <w:pStyle w:val="BodyText"/>
        <w:spacing w:before="60" w:after="60"/>
        <w:jc w:val="both"/>
        <w:rPr>
          <w:rFonts w:ascii="Times New Roman" w:hAnsi="Times New Roman" w:cs="Times New Roman"/>
          <w:sz w:val="24"/>
          <w:szCs w:val="24"/>
        </w:rPr>
      </w:pPr>
      <w:r w:rsidRPr="004D7935">
        <w:rPr>
          <w:rFonts w:ascii="Times New Roman" w:hAnsi="Times New Roman" w:cs="Times New Roman"/>
          <w:sz w:val="24"/>
          <w:szCs w:val="24"/>
        </w:rPr>
        <w:t xml:space="preserve">This agreement is subject to the Government of Uganda General Conditions of Contract for the Procurement of </w:t>
      </w:r>
      <w:r w:rsidRPr="004D7935">
        <w:rPr>
          <w:rFonts w:ascii="Times New Roman" w:hAnsi="Times New Roman" w:cs="Times New Roman"/>
          <w:bCs/>
          <w:sz w:val="24"/>
          <w:szCs w:val="24"/>
        </w:rPr>
        <w:t>management services for public vehicle parking areas (parks</w:t>
      </w:r>
      <w:r w:rsidR="00AD1CA7">
        <w:rPr>
          <w:rFonts w:ascii="Times New Roman" w:hAnsi="Times New Roman" w:cs="Times New Roman"/>
          <w:bCs/>
          <w:sz w:val="24"/>
          <w:szCs w:val="24"/>
        </w:rPr>
        <w:t>/markets</w:t>
      </w:r>
      <w:r w:rsidRPr="004D7935">
        <w:rPr>
          <w:rFonts w:ascii="Times New Roman" w:hAnsi="Times New Roman" w:cs="Times New Roman"/>
          <w:bCs/>
          <w:sz w:val="24"/>
          <w:szCs w:val="24"/>
        </w:rPr>
        <w:t>)</w:t>
      </w:r>
      <w:r w:rsidRPr="004D7935">
        <w:rPr>
          <w:rFonts w:ascii="Times New Roman" w:hAnsi="Times New Roman" w:cs="Times New Roman"/>
          <w:sz w:val="24"/>
          <w:szCs w:val="24"/>
        </w:rPr>
        <w:t xml:space="preserve"> (available on request). The attached Special Conditions of Contract (SCC) shall supplement the General Conditions of Contract (GCC). Whenever there is a conflict, the provisions in the SCC shall prevail over those in the GCC. All attached documents listed below shall form part of the Purchase Order. </w:t>
      </w:r>
    </w:p>
    <w:p w:rsidR="00990948" w:rsidRPr="004D7935" w:rsidRDefault="00990948" w:rsidP="00990948">
      <w:pPr>
        <w:pStyle w:val="BodyText"/>
        <w:spacing w:before="60" w:after="60"/>
        <w:jc w:val="both"/>
        <w:rPr>
          <w:rFonts w:ascii="Times New Roman" w:hAnsi="Times New Roman" w:cs="Times New Roman"/>
          <w:sz w:val="24"/>
          <w:szCs w:val="24"/>
        </w:rPr>
      </w:pPr>
      <w:r w:rsidRPr="004D7935">
        <w:rPr>
          <w:rFonts w:ascii="Times New Roman" w:hAnsi="Times New Roman" w:cs="Times New Roman"/>
          <w:sz w:val="24"/>
          <w:szCs w:val="24"/>
        </w:rPr>
        <w:t xml:space="preserve">You are requested to perform the services detailed in the attached Statement of Requirements in accordance with the terms and conditions contained in this Purchase Order.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7"/>
        <w:gridCol w:w="4506"/>
      </w:tblGrid>
      <w:tr w:rsidR="00990948" w:rsidRPr="004D7935" w:rsidTr="00B2583C">
        <w:tc>
          <w:tcPr>
            <w:tcW w:w="4644" w:type="dxa"/>
          </w:tcPr>
          <w:p w:rsidR="00990948" w:rsidRPr="004D7935" w:rsidRDefault="00990948" w:rsidP="00B2583C">
            <w:pPr>
              <w:spacing w:before="120" w:after="120"/>
              <w:jc w:val="both"/>
              <w:rPr>
                <w:b/>
                <w:bCs/>
              </w:rPr>
            </w:pPr>
            <w:r w:rsidRPr="004D7935">
              <w:rPr>
                <w:b/>
                <w:bCs/>
              </w:rPr>
              <w:t>Date and Reference Number of Bid:</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Correspondence amending Bid:</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Procurement Reference Number:</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Subject of Procurement:</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Date of Purchase Order:</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Contract Price:</w:t>
            </w:r>
          </w:p>
        </w:tc>
        <w:tc>
          <w:tcPr>
            <w:tcW w:w="4645" w:type="dxa"/>
          </w:tcPr>
          <w:p w:rsidR="00990948" w:rsidRPr="004D7935" w:rsidRDefault="00990948" w:rsidP="00B2583C">
            <w:pPr>
              <w:spacing w:before="120" w:after="120"/>
              <w:jc w:val="both"/>
              <w:rPr>
                <w:b/>
                <w:bCs/>
              </w:rPr>
            </w:pPr>
          </w:p>
        </w:tc>
      </w:tr>
      <w:tr w:rsidR="00990948" w:rsidRPr="004D7935" w:rsidTr="00B2583C">
        <w:tc>
          <w:tcPr>
            <w:tcW w:w="4644" w:type="dxa"/>
          </w:tcPr>
          <w:p w:rsidR="00990948" w:rsidRPr="004D7935" w:rsidRDefault="00990948" w:rsidP="00B2583C">
            <w:pPr>
              <w:spacing w:before="120" w:after="120"/>
              <w:jc w:val="both"/>
              <w:rPr>
                <w:b/>
                <w:bCs/>
              </w:rPr>
            </w:pPr>
            <w:r w:rsidRPr="004D7935">
              <w:rPr>
                <w:b/>
                <w:bCs/>
              </w:rPr>
              <w:t>Attached Documents:</w:t>
            </w:r>
          </w:p>
        </w:tc>
        <w:tc>
          <w:tcPr>
            <w:tcW w:w="4645" w:type="dxa"/>
          </w:tcPr>
          <w:p w:rsidR="00990948" w:rsidRPr="004D7935" w:rsidRDefault="00990948" w:rsidP="00B2583C">
            <w:pPr>
              <w:spacing w:before="120" w:after="120"/>
              <w:jc w:val="both"/>
              <w:rPr>
                <w:b/>
                <w:bCs/>
              </w:rPr>
            </w:pPr>
          </w:p>
        </w:tc>
      </w:tr>
    </w:tbl>
    <w:p w:rsidR="00990948" w:rsidRPr="004D7935" w:rsidRDefault="00990948" w:rsidP="00990948">
      <w:pPr>
        <w:spacing w:before="120"/>
        <w:jc w:val="both"/>
      </w:pPr>
      <w:r w:rsidRPr="004D7935">
        <w:t xml:space="preserve">Please confirm your receipt of this Purchase Order and that you are proceeding with performance of the services, in accordance with the terms and conditions of the Purchase Order. </w:t>
      </w:r>
    </w:p>
    <w:p w:rsidR="00990948" w:rsidRPr="004D7935" w:rsidRDefault="00990948" w:rsidP="00990948">
      <w:pPr>
        <w:spacing w:before="120" w:after="60"/>
        <w:jc w:val="both"/>
        <w:rPr>
          <w:b/>
          <w:bCs/>
        </w:rPr>
      </w:pPr>
      <w:r w:rsidRPr="004D7935">
        <w:rPr>
          <w:b/>
          <w:bCs/>
        </w:rPr>
        <w:t>Authorised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7684"/>
      </w:tblGrid>
      <w:tr w:rsidR="00990948" w:rsidRPr="004D7935" w:rsidTr="00B2583C">
        <w:tc>
          <w:tcPr>
            <w:tcW w:w="1384" w:type="dxa"/>
          </w:tcPr>
          <w:p w:rsidR="00990948" w:rsidRPr="004D7935" w:rsidRDefault="00990948" w:rsidP="00B2583C">
            <w:pPr>
              <w:spacing w:before="120" w:after="120"/>
              <w:jc w:val="both"/>
            </w:pPr>
            <w:r w:rsidRPr="004D7935">
              <w:t>Signature:</w:t>
            </w:r>
          </w:p>
        </w:tc>
        <w:tc>
          <w:tcPr>
            <w:tcW w:w="7905" w:type="dxa"/>
          </w:tcPr>
          <w:p w:rsidR="00990948" w:rsidRPr="004D7935" w:rsidRDefault="00990948" w:rsidP="00B2583C">
            <w:pPr>
              <w:spacing w:before="120" w:after="120"/>
              <w:jc w:val="both"/>
            </w:pPr>
          </w:p>
        </w:tc>
      </w:tr>
      <w:tr w:rsidR="00990948" w:rsidRPr="004D7935" w:rsidTr="00B2583C">
        <w:tc>
          <w:tcPr>
            <w:tcW w:w="1384" w:type="dxa"/>
          </w:tcPr>
          <w:p w:rsidR="00990948" w:rsidRPr="004D7935" w:rsidRDefault="00990948" w:rsidP="00B2583C">
            <w:pPr>
              <w:spacing w:before="120" w:after="120"/>
              <w:jc w:val="both"/>
            </w:pPr>
            <w:r w:rsidRPr="004D7935">
              <w:t>Name:</w:t>
            </w:r>
          </w:p>
        </w:tc>
        <w:tc>
          <w:tcPr>
            <w:tcW w:w="7905" w:type="dxa"/>
          </w:tcPr>
          <w:p w:rsidR="00990948" w:rsidRPr="004D7935" w:rsidRDefault="00990948" w:rsidP="00B2583C">
            <w:pPr>
              <w:spacing w:before="120" w:after="120"/>
              <w:jc w:val="both"/>
            </w:pPr>
          </w:p>
        </w:tc>
      </w:tr>
      <w:tr w:rsidR="00990948" w:rsidRPr="004D7935" w:rsidTr="00B2583C">
        <w:tc>
          <w:tcPr>
            <w:tcW w:w="1384" w:type="dxa"/>
          </w:tcPr>
          <w:p w:rsidR="00990948" w:rsidRPr="004D7935" w:rsidRDefault="00990948" w:rsidP="00B2583C">
            <w:pPr>
              <w:spacing w:before="120" w:after="120"/>
              <w:jc w:val="both"/>
            </w:pPr>
            <w:r w:rsidRPr="004D7935">
              <w:t>Position:</w:t>
            </w:r>
          </w:p>
        </w:tc>
        <w:tc>
          <w:tcPr>
            <w:tcW w:w="7905" w:type="dxa"/>
          </w:tcPr>
          <w:p w:rsidR="00990948" w:rsidRPr="004D7935" w:rsidRDefault="00990948" w:rsidP="00B2583C">
            <w:pPr>
              <w:spacing w:before="120" w:after="120"/>
              <w:jc w:val="both"/>
            </w:pPr>
          </w:p>
        </w:tc>
      </w:tr>
    </w:tbl>
    <w:p w:rsidR="00990948" w:rsidRPr="004D7935" w:rsidRDefault="00990948" w:rsidP="00990948">
      <w:pPr>
        <w:pStyle w:val="Header"/>
        <w:tabs>
          <w:tab w:val="clear" w:pos="4320"/>
          <w:tab w:val="clear" w:pos="8640"/>
        </w:tabs>
        <w:jc w:val="both"/>
        <w:rPr>
          <w:b/>
        </w:rPr>
      </w:pPr>
    </w:p>
    <w:p w:rsidR="00990948" w:rsidRDefault="00990948">
      <w:pPr>
        <w:spacing w:before="120" w:after="120"/>
        <w:jc w:val="both"/>
        <w:rPr>
          <w:highlight w:val="yellow"/>
        </w:rPr>
      </w:pPr>
    </w:p>
    <w:p w:rsidR="00E50733" w:rsidRPr="00277E84" w:rsidRDefault="00E50733">
      <w:pPr>
        <w:pStyle w:val="Header"/>
        <w:tabs>
          <w:tab w:val="clear" w:pos="4320"/>
          <w:tab w:val="clear" w:pos="8640"/>
        </w:tabs>
        <w:rPr>
          <w:highlight w:val="yellow"/>
        </w:rPr>
      </w:pPr>
    </w:p>
    <w:p w:rsidR="00E50733" w:rsidRPr="00277E84" w:rsidRDefault="00E50733">
      <w:pPr>
        <w:pStyle w:val="Header"/>
        <w:tabs>
          <w:tab w:val="clear" w:pos="4320"/>
          <w:tab w:val="clear" w:pos="8640"/>
        </w:tabs>
        <w:rPr>
          <w:highlight w:val="yellow"/>
        </w:rPr>
      </w:pPr>
    </w:p>
    <w:sectPr w:rsidR="00E50733" w:rsidRPr="00277E84" w:rsidSect="00D11C3D">
      <w:headerReference w:type="default" r:id="rId11"/>
      <w:pgSz w:w="11909" w:h="16834" w:code="9"/>
      <w:pgMar w:top="1418" w:right="1418" w:bottom="1418" w:left="164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445" w:rsidRDefault="00E45445" w:rsidP="004028B7">
      <w:r>
        <w:separator/>
      </w:r>
    </w:p>
  </w:endnote>
  <w:endnote w:type="continuationSeparator" w:id="0">
    <w:p w:rsidR="00E45445" w:rsidRDefault="00E45445" w:rsidP="004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12pt">
    <w:altName w:val="Impac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Optima">
    <w:altName w:val="Bell 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A8" w:rsidRDefault="009037A8">
    <w:pPr>
      <w:pStyle w:val="Footer"/>
      <w:jc w:val="center"/>
    </w:pPr>
  </w:p>
  <w:p w:rsidR="009037A8" w:rsidRPr="00BF4954" w:rsidRDefault="009037A8" w:rsidP="002F550F">
    <w:pPr>
      <w:contextualSpacing/>
      <w:jc w:val="center"/>
      <w:rPr>
        <w:b/>
        <w:bCs/>
        <w:sz w:val="20"/>
        <w:szCs w:val="20"/>
      </w:rPr>
    </w:pPr>
    <w:r w:rsidRPr="00BF4954">
      <w:rPr>
        <w:b/>
        <w:bCs/>
        <w:sz w:val="20"/>
        <w:szCs w:val="20"/>
      </w:rPr>
      <w:t>Local Governments</w:t>
    </w:r>
    <w:r>
      <w:rPr>
        <w:b/>
        <w:bCs/>
        <w:color w:val="0000FF"/>
        <w:sz w:val="20"/>
        <w:szCs w:val="20"/>
      </w:rPr>
      <w:t xml:space="preserve"> </w:t>
    </w:r>
    <w:r w:rsidRPr="00BF4954">
      <w:rPr>
        <w:b/>
        <w:bCs/>
        <w:sz w:val="20"/>
        <w:szCs w:val="20"/>
      </w:rPr>
      <w:t>S</w:t>
    </w:r>
    <w:r w:rsidRPr="00BF4954">
      <w:rPr>
        <w:rStyle w:val="PageNumber"/>
        <w:b/>
        <w:bCs/>
        <w:sz w:val="20"/>
        <w:szCs w:val="20"/>
      </w:rPr>
      <w:t>tandard Bidding Document for</w:t>
    </w:r>
    <w:r w:rsidRPr="00BF4954">
      <w:rPr>
        <w:b/>
        <w:bCs/>
      </w:rPr>
      <w:t xml:space="preserve"> </w:t>
    </w:r>
    <w:r>
      <w:rPr>
        <w:b/>
        <w:bCs/>
      </w:rPr>
      <w:t xml:space="preserve">the procurement of </w:t>
    </w:r>
    <w:r>
      <w:rPr>
        <w:b/>
        <w:bCs/>
        <w:sz w:val="20"/>
        <w:szCs w:val="20"/>
      </w:rPr>
      <w:t>M</w:t>
    </w:r>
    <w:r w:rsidRPr="00BF4954">
      <w:rPr>
        <w:b/>
        <w:bCs/>
        <w:sz w:val="20"/>
        <w:szCs w:val="20"/>
      </w:rPr>
      <w:t xml:space="preserve">anagement </w:t>
    </w:r>
    <w:r>
      <w:rPr>
        <w:b/>
        <w:bCs/>
        <w:sz w:val="20"/>
        <w:szCs w:val="20"/>
      </w:rPr>
      <w:t>S</w:t>
    </w:r>
    <w:r w:rsidRPr="00BF4954">
      <w:rPr>
        <w:b/>
        <w:bCs/>
        <w:sz w:val="20"/>
        <w:szCs w:val="20"/>
      </w:rPr>
      <w:t xml:space="preserve">ervices </w:t>
    </w:r>
    <w:r>
      <w:rPr>
        <w:b/>
        <w:bCs/>
        <w:sz w:val="20"/>
        <w:szCs w:val="20"/>
      </w:rPr>
      <w:t>for Public V</w:t>
    </w:r>
    <w:r w:rsidRPr="00BF4954">
      <w:rPr>
        <w:b/>
        <w:bCs/>
        <w:sz w:val="20"/>
        <w:szCs w:val="20"/>
      </w:rPr>
      <w:t xml:space="preserve">ehicle </w:t>
    </w:r>
    <w:r>
      <w:rPr>
        <w:b/>
        <w:bCs/>
        <w:sz w:val="20"/>
        <w:szCs w:val="20"/>
      </w:rPr>
      <w:t>Parking A</w:t>
    </w:r>
    <w:r w:rsidRPr="00BF4954">
      <w:rPr>
        <w:b/>
        <w:bCs/>
        <w:sz w:val="20"/>
        <w:szCs w:val="20"/>
      </w:rPr>
      <w:t>reas (</w:t>
    </w:r>
    <w:r>
      <w:rPr>
        <w:b/>
        <w:bCs/>
        <w:sz w:val="20"/>
        <w:szCs w:val="20"/>
      </w:rPr>
      <w:t>PARKS</w:t>
    </w:r>
    <w:r w:rsidRPr="00BF4954">
      <w:rPr>
        <w:b/>
        <w:bCs/>
        <w:sz w:val="20"/>
        <w:szCs w:val="20"/>
      </w:rPr>
      <w:t xml:space="preserve">) </w:t>
    </w:r>
    <w:r>
      <w:rPr>
        <w:rStyle w:val="PageNumber"/>
        <w:b/>
        <w:bCs/>
        <w:sz w:val="20"/>
        <w:szCs w:val="20"/>
      </w:rPr>
      <w:t>issued by PPDA 201</w:t>
    </w:r>
    <w:r w:rsidR="00D74AA5">
      <w:rPr>
        <w:rStyle w:val="PageNumber"/>
        <w:b/>
        <w:bCs/>
        <w:sz w:val="20"/>
        <w:szCs w:val="20"/>
      </w:rPr>
      <w:t>3</w:t>
    </w:r>
  </w:p>
  <w:p w:rsidR="009037A8" w:rsidRDefault="009037A8" w:rsidP="002F550F">
    <w:pPr>
      <w:pStyle w:val="Footer"/>
    </w:pPr>
    <w:r>
      <w:t>Selective and Direct Bidding</w:t>
    </w:r>
  </w:p>
  <w:p w:rsidR="009037A8" w:rsidRDefault="009037A8">
    <w:pPr>
      <w:pStyle w:val="Footer"/>
      <w:jc w:val="center"/>
    </w:pPr>
    <w:r>
      <w:t xml:space="preserve">Page </w:t>
    </w:r>
    <w:r w:rsidR="00B63A53">
      <w:rPr>
        <w:b/>
      </w:rPr>
      <w:fldChar w:fldCharType="begin"/>
    </w:r>
    <w:r>
      <w:rPr>
        <w:b/>
      </w:rPr>
      <w:instrText xml:space="preserve"> PAGE </w:instrText>
    </w:r>
    <w:r w:rsidR="00B63A53">
      <w:rPr>
        <w:b/>
      </w:rPr>
      <w:fldChar w:fldCharType="separate"/>
    </w:r>
    <w:r w:rsidR="006A3CC1">
      <w:rPr>
        <w:b/>
        <w:noProof/>
      </w:rPr>
      <w:t>1</w:t>
    </w:r>
    <w:r w:rsidR="00B63A53">
      <w:rPr>
        <w:b/>
      </w:rPr>
      <w:fldChar w:fldCharType="end"/>
    </w:r>
    <w:r>
      <w:t xml:space="preserve"> of </w:t>
    </w:r>
    <w:r w:rsidR="00B63A53">
      <w:rPr>
        <w:b/>
      </w:rPr>
      <w:fldChar w:fldCharType="begin"/>
    </w:r>
    <w:r>
      <w:rPr>
        <w:b/>
      </w:rPr>
      <w:instrText xml:space="preserve"> NUMPAGES  </w:instrText>
    </w:r>
    <w:r w:rsidR="00B63A53">
      <w:rPr>
        <w:b/>
      </w:rPr>
      <w:fldChar w:fldCharType="separate"/>
    </w:r>
    <w:r w:rsidR="006A3CC1">
      <w:rPr>
        <w:b/>
        <w:noProof/>
      </w:rPr>
      <w:t>36</w:t>
    </w:r>
    <w:r w:rsidR="00B63A53">
      <w:rPr>
        <w:b/>
      </w:rPr>
      <w:fldChar w:fldCharType="end"/>
    </w:r>
  </w:p>
  <w:p w:rsidR="009037A8" w:rsidRDefault="00903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445" w:rsidRDefault="00E45445" w:rsidP="004028B7">
      <w:r>
        <w:separator/>
      </w:r>
    </w:p>
  </w:footnote>
  <w:footnote w:type="continuationSeparator" w:id="0">
    <w:p w:rsidR="00E45445" w:rsidRDefault="00E45445" w:rsidP="00402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A8" w:rsidRDefault="009037A8">
    <w:pPr>
      <w:pStyle w:val="Header"/>
      <w:tabs>
        <w:tab w:val="left" w:pos="1440"/>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Bidding Procedures</w:t>
    </w:r>
  </w:p>
  <w:p w:rsidR="009037A8" w:rsidRDefault="009037A8">
    <w:pPr>
      <w:pStyle w:val="Header"/>
      <w:pBdr>
        <w:bottom w:val="double" w:sz="6" w:space="1" w:color="auto"/>
      </w:pBdr>
      <w:tabs>
        <w:tab w:val="left" w:pos="1440"/>
      </w:tabs>
      <w:rPr>
        <w:sz w:val="12"/>
        <w:szCs w:val="12"/>
      </w:rPr>
    </w:pPr>
  </w:p>
  <w:p w:rsidR="009037A8" w:rsidRDefault="009037A8">
    <w:pPr>
      <w:pStyle w:val="Head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A8" w:rsidRDefault="009037A8">
    <w:pPr>
      <w:pStyle w:val="Header"/>
      <w:tabs>
        <w:tab w:val="left" w:pos="1440"/>
      </w:tabs>
      <w:rPr>
        <w:rFonts w:ascii="Times New Roman Bold" w:hAnsi="Times New Roman Bold" w:cs="Times New Roman Bold"/>
        <w:b/>
        <w:bCs/>
        <w:sz w:val="28"/>
        <w:szCs w:val="28"/>
      </w:rPr>
    </w:pPr>
    <w:r>
      <w:rPr>
        <w:rFonts w:ascii="Times New Roman Bold" w:hAnsi="Times New Roman Bold" w:cs="Times New Roman Bold"/>
        <w:b/>
        <w:bCs/>
        <w:sz w:val="28"/>
        <w:szCs w:val="28"/>
      </w:rPr>
      <w:t>Part 2: Statement of Requirements</w:t>
    </w:r>
  </w:p>
  <w:p w:rsidR="009037A8" w:rsidRDefault="009037A8">
    <w:pPr>
      <w:pStyle w:val="Header"/>
      <w:pBdr>
        <w:bottom w:val="double" w:sz="6" w:space="1" w:color="auto"/>
      </w:pBdr>
      <w:tabs>
        <w:tab w:val="left" w:pos="1440"/>
      </w:tabs>
      <w:rPr>
        <w:sz w:val="12"/>
        <w:szCs w:val="12"/>
      </w:rPr>
    </w:pPr>
  </w:p>
  <w:p w:rsidR="009037A8" w:rsidRDefault="009037A8">
    <w:pPr>
      <w:pStyle w:val="Header"/>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A8" w:rsidRDefault="009037A8">
    <w:pPr>
      <w:pStyle w:val="Header"/>
      <w:tabs>
        <w:tab w:val="left" w:pos="1440"/>
      </w:tabs>
      <w:rPr>
        <w:rFonts w:ascii="Times New Roman Bold" w:hAnsi="Times New Roman Bold" w:cs="Times New Roman Bold"/>
        <w:b/>
        <w:bCs/>
        <w:sz w:val="28"/>
        <w:szCs w:val="28"/>
      </w:rPr>
    </w:pPr>
    <w:r>
      <w:rPr>
        <w:rFonts w:ascii="Times New Roman Bold" w:hAnsi="Times New Roman Bold" w:cs="Times New Roman Bold"/>
        <w:b/>
        <w:bCs/>
        <w:sz w:val="28"/>
        <w:szCs w:val="28"/>
      </w:rPr>
      <w:t>Part 3: Contract</w:t>
    </w:r>
  </w:p>
  <w:p w:rsidR="009037A8" w:rsidRDefault="009037A8">
    <w:pPr>
      <w:pStyle w:val="Header"/>
      <w:pBdr>
        <w:bottom w:val="double" w:sz="6" w:space="1" w:color="auto"/>
      </w:pBdr>
      <w:tabs>
        <w:tab w:val="left" w:pos="1440"/>
      </w:tabs>
      <w:rPr>
        <w:sz w:val="12"/>
        <w:szCs w:val="12"/>
      </w:rPr>
    </w:pPr>
  </w:p>
  <w:p w:rsidR="009037A8" w:rsidRDefault="009037A8">
    <w:pPr>
      <w:pStyle w:val="Head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736"/>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030A37F4"/>
    <w:multiLevelType w:val="hybridMultilevel"/>
    <w:tmpl w:val="8266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3DBD"/>
    <w:multiLevelType w:val="hybridMultilevel"/>
    <w:tmpl w:val="5248026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B7239F"/>
    <w:multiLevelType w:val="hybridMultilevel"/>
    <w:tmpl w:val="41D031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271C15"/>
    <w:multiLevelType w:val="hybridMultilevel"/>
    <w:tmpl w:val="ECC03A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64E65"/>
    <w:multiLevelType w:val="hybridMultilevel"/>
    <w:tmpl w:val="827AE042"/>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0E7962"/>
    <w:multiLevelType w:val="hybridMultilevel"/>
    <w:tmpl w:val="4EE2B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9479A"/>
    <w:multiLevelType w:val="singleLevel"/>
    <w:tmpl w:val="04090017"/>
    <w:lvl w:ilvl="0">
      <w:start w:val="1"/>
      <w:numFmt w:val="lowerLetter"/>
      <w:lvlText w:val="%1)"/>
      <w:lvlJc w:val="left"/>
      <w:pPr>
        <w:ind w:left="360" w:hanging="360"/>
      </w:pPr>
      <w:rPr>
        <w:rFonts w:cs="Times New Roman"/>
      </w:rPr>
    </w:lvl>
  </w:abstractNum>
  <w:abstractNum w:abstractNumId="8" w15:restartNumberingAfterBreak="0">
    <w:nsid w:val="29CA678F"/>
    <w:multiLevelType w:val="hybridMultilevel"/>
    <w:tmpl w:val="36BA03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A398F"/>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0" w15:restartNumberingAfterBreak="0">
    <w:nsid w:val="40DC7B26"/>
    <w:multiLevelType w:val="singleLevel"/>
    <w:tmpl w:val="759AFE5E"/>
    <w:lvl w:ilvl="0">
      <w:start w:val="1"/>
      <w:numFmt w:val="decimal"/>
      <w:lvlText w:val="%1."/>
      <w:legacy w:legacy="1" w:legacySpace="120" w:legacyIndent="360"/>
      <w:lvlJc w:val="left"/>
      <w:pPr>
        <w:ind w:left="360" w:hanging="360"/>
      </w:pPr>
      <w:rPr>
        <w:rFonts w:cs="Times New Roman"/>
      </w:rPr>
    </w:lvl>
  </w:abstractNum>
  <w:abstractNum w:abstractNumId="11" w15:restartNumberingAfterBreak="0">
    <w:nsid w:val="468650CD"/>
    <w:multiLevelType w:val="hybridMultilevel"/>
    <w:tmpl w:val="2DF46D3C"/>
    <w:lvl w:ilvl="0" w:tplc="DC8A4A34">
      <w:start w:val="2"/>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1E5822"/>
    <w:multiLevelType w:val="hybridMultilevel"/>
    <w:tmpl w:val="5EB81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D7654"/>
    <w:multiLevelType w:val="hybridMultilevel"/>
    <w:tmpl w:val="AC64FCFE"/>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6217934"/>
    <w:multiLevelType w:val="hybridMultilevel"/>
    <w:tmpl w:val="517A46B6"/>
    <w:lvl w:ilvl="0" w:tplc="3850A61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7A77CA8"/>
    <w:multiLevelType w:val="multilevel"/>
    <w:tmpl w:val="59C8A886"/>
    <w:lvl w:ilvl="0">
      <w:start w:val="1"/>
      <w:numFmt w:val="decimal"/>
      <w:lvlText w:val="%1."/>
      <w:lvlJc w:val="left"/>
      <w:pPr>
        <w:tabs>
          <w:tab w:val="num" w:pos="720"/>
        </w:tabs>
        <w:ind w:left="720" w:hanging="360"/>
      </w:pPr>
      <w:rPr>
        <w:rFonts w:cs="Times New Roman" w:hint="default"/>
      </w:rPr>
    </w:lvl>
    <w:lvl w:ilvl="1">
      <w:start w:val="6"/>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58E16B81"/>
    <w:multiLevelType w:val="hybridMultilevel"/>
    <w:tmpl w:val="E49276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09307F"/>
    <w:multiLevelType w:val="hybridMultilevel"/>
    <w:tmpl w:val="78AE13EC"/>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6A6A2BB6"/>
    <w:multiLevelType w:val="hybridMultilevel"/>
    <w:tmpl w:val="CC5C8928"/>
    <w:lvl w:ilvl="0" w:tplc="FFFFFFFF">
      <w:start w:val="1"/>
      <w:numFmt w:val="decimal"/>
      <w:pStyle w:val="GCC11Heading"/>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717A3276"/>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1" w15:restartNumberingAfterBreak="0">
    <w:nsid w:val="75091E84"/>
    <w:multiLevelType w:val="singleLevel"/>
    <w:tmpl w:val="DC8A4A34"/>
    <w:lvl w:ilvl="0">
      <w:start w:val="2"/>
      <w:numFmt w:val="lowerLetter"/>
      <w:lvlText w:val="(%1)"/>
      <w:legacy w:legacy="1" w:legacySpace="120" w:legacyIndent="360"/>
      <w:lvlJc w:val="left"/>
      <w:pPr>
        <w:ind w:left="1080" w:hanging="360"/>
      </w:pPr>
      <w:rPr>
        <w:rFonts w:cs="Times New Roman"/>
      </w:rPr>
    </w:lvl>
  </w:abstractNum>
  <w:abstractNum w:abstractNumId="22" w15:restartNumberingAfterBreak="0">
    <w:nsid w:val="79323322"/>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23" w15:restartNumberingAfterBreak="0">
    <w:nsid w:val="7BE67FF1"/>
    <w:multiLevelType w:val="hybridMultilevel"/>
    <w:tmpl w:val="44969310"/>
    <w:lvl w:ilvl="0" w:tplc="4412E9C2">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FD31FA9"/>
    <w:multiLevelType w:val="hybridMultilevel"/>
    <w:tmpl w:val="5248026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0"/>
  </w:num>
  <w:num w:numId="3">
    <w:abstractNumId w:val="22"/>
  </w:num>
  <w:num w:numId="4">
    <w:abstractNumId w:val="9"/>
  </w:num>
  <w:num w:numId="5">
    <w:abstractNumId w:val="15"/>
  </w:num>
  <w:num w:numId="6">
    <w:abstractNumId w:val="2"/>
  </w:num>
  <w:num w:numId="7">
    <w:abstractNumId w:val="8"/>
  </w:num>
  <w:num w:numId="8">
    <w:abstractNumId w:val="10"/>
  </w:num>
  <w:num w:numId="9">
    <w:abstractNumId w:val="21"/>
  </w:num>
  <w:num w:numId="10">
    <w:abstractNumId w:val="7"/>
  </w:num>
  <w:num w:numId="11">
    <w:abstractNumId w:val="16"/>
  </w:num>
  <w:num w:numId="12">
    <w:abstractNumId w:val="13"/>
  </w:num>
  <w:num w:numId="13">
    <w:abstractNumId w:val="14"/>
  </w:num>
  <w:num w:numId="14">
    <w:abstractNumId w:val="3"/>
  </w:num>
  <w:num w:numId="15">
    <w:abstractNumId w:val="11"/>
  </w:num>
  <w:num w:numId="16">
    <w:abstractNumId w:val="23"/>
  </w:num>
  <w:num w:numId="17">
    <w:abstractNumId w:val="4"/>
  </w:num>
  <w:num w:numId="18">
    <w:abstractNumId w:val="5"/>
  </w:num>
  <w:num w:numId="19">
    <w:abstractNumId w:val="1"/>
  </w:num>
  <w:num w:numId="20">
    <w:abstractNumId w:val="12"/>
  </w:num>
  <w:num w:numId="21">
    <w:abstractNumId w:val="19"/>
  </w:num>
  <w:num w:numId="22">
    <w:abstractNumId w:val="18"/>
  </w:num>
  <w:num w:numId="23">
    <w:abstractNumId w:val="17"/>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33"/>
    <w:rsid w:val="000116DA"/>
    <w:rsid w:val="0003156A"/>
    <w:rsid w:val="00064495"/>
    <w:rsid w:val="000C078C"/>
    <w:rsid w:val="000C7267"/>
    <w:rsid w:val="000E0E91"/>
    <w:rsid w:val="000E783D"/>
    <w:rsid w:val="000F66BC"/>
    <w:rsid w:val="00106E86"/>
    <w:rsid w:val="00107FCE"/>
    <w:rsid w:val="00121C0B"/>
    <w:rsid w:val="0013504D"/>
    <w:rsid w:val="001566BE"/>
    <w:rsid w:val="00170FBE"/>
    <w:rsid w:val="001973C8"/>
    <w:rsid w:val="001C23A6"/>
    <w:rsid w:val="001E1B36"/>
    <w:rsid w:val="001F568C"/>
    <w:rsid w:val="002013CD"/>
    <w:rsid w:val="002139C0"/>
    <w:rsid w:val="00230A20"/>
    <w:rsid w:val="0023553B"/>
    <w:rsid w:val="00235EB9"/>
    <w:rsid w:val="0026005C"/>
    <w:rsid w:val="002722C3"/>
    <w:rsid w:val="00273091"/>
    <w:rsid w:val="00276FDC"/>
    <w:rsid w:val="00277E84"/>
    <w:rsid w:val="00291EEC"/>
    <w:rsid w:val="0029403E"/>
    <w:rsid w:val="00294421"/>
    <w:rsid w:val="002A4710"/>
    <w:rsid w:val="002C46F3"/>
    <w:rsid w:val="002E28BF"/>
    <w:rsid w:val="002E56AB"/>
    <w:rsid w:val="002F550F"/>
    <w:rsid w:val="00333147"/>
    <w:rsid w:val="003575F2"/>
    <w:rsid w:val="003611E8"/>
    <w:rsid w:val="00371666"/>
    <w:rsid w:val="00376330"/>
    <w:rsid w:val="00394093"/>
    <w:rsid w:val="00395CC5"/>
    <w:rsid w:val="0039799F"/>
    <w:rsid w:val="003A6785"/>
    <w:rsid w:val="003A7FBE"/>
    <w:rsid w:val="003C223F"/>
    <w:rsid w:val="003F437D"/>
    <w:rsid w:val="004028B7"/>
    <w:rsid w:val="00404E73"/>
    <w:rsid w:val="00406DBA"/>
    <w:rsid w:val="0041325F"/>
    <w:rsid w:val="004351F6"/>
    <w:rsid w:val="00457649"/>
    <w:rsid w:val="004B016B"/>
    <w:rsid w:val="004B7751"/>
    <w:rsid w:val="004D730B"/>
    <w:rsid w:val="004D7935"/>
    <w:rsid w:val="004F56BE"/>
    <w:rsid w:val="004F6698"/>
    <w:rsid w:val="005007E7"/>
    <w:rsid w:val="005025AB"/>
    <w:rsid w:val="00517B48"/>
    <w:rsid w:val="00532E90"/>
    <w:rsid w:val="0054774A"/>
    <w:rsid w:val="00555B58"/>
    <w:rsid w:val="00561125"/>
    <w:rsid w:val="005F4F79"/>
    <w:rsid w:val="006146E2"/>
    <w:rsid w:val="00616794"/>
    <w:rsid w:val="006401D4"/>
    <w:rsid w:val="00665E9F"/>
    <w:rsid w:val="00673ED7"/>
    <w:rsid w:val="00674116"/>
    <w:rsid w:val="00674642"/>
    <w:rsid w:val="0068334A"/>
    <w:rsid w:val="006910C9"/>
    <w:rsid w:val="006A3CC1"/>
    <w:rsid w:val="006F3F65"/>
    <w:rsid w:val="007428DF"/>
    <w:rsid w:val="00751D09"/>
    <w:rsid w:val="00787D67"/>
    <w:rsid w:val="007A1D6D"/>
    <w:rsid w:val="007A4558"/>
    <w:rsid w:val="007C42E9"/>
    <w:rsid w:val="007D14D1"/>
    <w:rsid w:val="007D22E6"/>
    <w:rsid w:val="007E2645"/>
    <w:rsid w:val="00802047"/>
    <w:rsid w:val="008147F3"/>
    <w:rsid w:val="008264C1"/>
    <w:rsid w:val="00833BBD"/>
    <w:rsid w:val="008745D9"/>
    <w:rsid w:val="008763AA"/>
    <w:rsid w:val="00894397"/>
    <w:rsid w:val="0089515A"/>
    <w:rsid w:val="008B1981"/>
    <w:rsid w:val="008C67E7"/>
    <w:rsid w:val="008D05B9"/>
    <w:rsid w:val="00900937"/>
    <w:rsid w:val="00900E76"/>
    <w:rsid w:val="00902759"/>
    <w:rsid w:val="009037A8"/>
    <w:rsid w:val="00925492"/>
    <w:rsid w:val="009267C8"/>
    <w:rsid w:val="0095608C"/>
    <w:rsid w:val="00976B79"/>
    <w:rsid w:val="00990948"/>
    <w:rsid w:val="00991933"/>
    <w:rsid w:val="009A746D"/>
    <w:rsid w:val="009A7D6F"/>
    <w:rsid w:val="00A04671"/>
    <w:rsid w:val="00A10783"/>
    <w:rsid w:val="00A31FA0"/>
    <w:rsid w:val="00A45548"/>
    <w:rsid w:val="00A72CE2"/>
    <w:rsid w:val="00A75282"/>
    <w:rsid w:val="00A80E4A"/>
    <w:rsid w:val="00A82687"/>
    <w:rsid w:val="00A90BA8"/>
    <w:rsid w:val="00A9107C"/>
    <w:rsid w:val="00AA24F3"/>
    <w:rsid w:val="00AB2D5C"/>
    <w:rsid w:val="00AD1CA7"/>
    <w:rsid w:val="00AE1C39"/>
    <w:rsid w:val="00AE6FD8"/>
    <w:rsid w:val="00B02C01"/>
    <w:rsid w:val="00B1338A"/>
    <w:rsid w:val="00B140CB"/>
    <w:rsid w:val="00B17823"/>
    <w:rsid w:val="00B2039C"/>
    <w:rsid w:val="00B23D5D"/>
    <w:rsid w:val="00B2583C"/>
    <w:rsid w:val="00B269A1"/>
    <w:rsid w:val="00B63A53"/>
    <w:rsid w:val="00B85CC5"/>
    <w:rsid w:val="00B900AB"/>
    <w:rsid w:val="00B9369B"/>
    <w:rsid w:val="00BA64EB"/>
    <w:rsid w:val="00BD558C"/>
    <w:rsid w:val="00BD7F63"/>
    <w:rsid w:val="00BF3B55"/>
    <w:rsid w:val="00BF4954"/>
    <w:rsid w:val="00C029E0"/>
    <w:rsid w:val="00C22C09"/>
    <w:rsid w:val="00C3589C"/>
    <w:rsid w:val="00C36B55"/>
    <w:rsid w:val="00C45BC2"/>
    <w:rsid w:val="00C45CBB"/>
    <w:rsid w:val="00C51361"/>
    <w:rsid w:val="00C520C4"/>
    <w:rsid w:val="00C65C10"/>
    <w:rsid w:val="00C762F1"/>
    <w:rsid w:val="00C96BB6"/>
    <w:rsid w:val="00CD5452"/>
    <w:rsid w:val="00CE2C74"/>
    <w:rsid w:val="00D11C3D"/>
    <w:rsid w:val="00D24013"/>
    <w:rsid w:val="00D26EB2"/>
    <w:rsid w:val="00D37128"/>
    <w:rsid w:val="00D53E4E"/>
    <w:rsid w:val="00D55BB6"/>
    <w:rsid w:val="00D74AA5"/>
    <w:rsid w:val="00D87C8C"/>
    <w:rsid w:val="00D91685"/>
    <w:rsid w:val="00D96DE9"/>
    <w:rsid w:val="00DC15CF"/>
    <w:rsid w:val="00DE72EE"/>
    <w:rsid w:val="00DF01EB"/>
    <w:rsid w:val="00E01613"/>
    <w:rsid w:val="00E14875"/>
    <w:rsid w:val="00E1559D"/>
    <w:rsid w:val="00E43BB0"/>
    <w:rsid w:val="00E45324"/>
    <w:rsid w:val="00E45445"/>
    <w:rsid w:val="00E50733"/>
    <w:rsid w:val="00E561E2"/>
    <w:rsid w:val="00E6582C"/>
    <w:rsid w:val="00EB6505"/>
    <w:rsid w:val="00EC106E"/>
    <w:rsid w:val="00ED21AC"/>
    <w:rsid w:val="00EE387F"/>
    <w:rsid w:val="00F5363C"/>
    <w:rsid w:val="00F647BB"/>
    <w:rsid w:val="00FD1672"/>
    <w:rsid w:val="00FF2D8B"/>
    <w:rsid w:val="00FF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35468F86-0189-4736-9B99-C26D304C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3D"/>
    <w:pPr>
      <w:overflowPunct w:val="0"/>
      <w:autoSpaceDE w:val="0"/>
      <w:autoSpaceDN w:val="0"/>
      <w:adjustRightInd w:val="0"/>
      <w:textAlignment w:val="baseline"/>
    </w:pPr>
    <w:rPr>
      <w:sz w:val="24"/>
      <w:szCs w:val="24"/>
      <w:lang w:val="en-GB" w:eastAsia="en-GB"/>
    </w:rPr>
  </w:style>
  <w:style w:type="paragraph" w:styleId="Heading1">
    <w:name w:val="heading 1"/>
    <w:basedOn w:val="Normal"/>
    <w:next w:val="Normal"/>
    <w:link w:val="Heading1Char"/>
    <w:uiPriority w:val="99"/>
    <w:qFormat/>
    <w:rsid w:val="00D11C3D"/>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uiPriority w:val="99"/>
    <w:qFormat/>
    <w:rsid w:val="00D11C3D"/>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uiPriority w:val="99"/>
    <w:qFormat/>
    <w:rsid w:val="00D11C3D"/>
    <w:pPr>
      <w:keepNext/>
      <w:spacing w:before="240" w:after="60"/>
      <w:outlineLvl w:val="2"/>
    </w:pPr>
    <w:rPr>
      <w:rFonts w:ascii="Arial" w:hAnsi="Arial" w:cs="Arial"/>
    </w:rPr>
  </w:style>
  <w:style w:type="paragraph" w:styleId="Heading4">
    <w:name w:val="heading 4"/>
    <w:basedOn w:val="Normal"/>
    <w:next w:val="Normal"/>
    <w:link w:val="Heading4Char"/>
    <w:uiPriority w:val="99"/>
    <w:qFormat/>
    <w:rsid w:val="00D11C3D"/>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uiPriority w:val="99"/>
    <w:qFormat/>
    <w:rsid w:val="00D11C3D"/>
    <w:pPr>
      <w:keepNext/>
      <w:jc w:val="right"/>
      <w:outlineLvl w:val="4"/>
    </w:pPr>
    <w:rPr>
      <w:b/>
      <w:bCs/>
      <w:smallCaps/>
      <w:sz w:val="22"/>
      <w:szCs w:val="22"/>
    </w:rPr>
  </w:style>
  <w:style w:type="paragraph" w:styleId="Heading6">
    <w:name w:val="heading 6"/>
    <w:basedOn w:val="Normal"/>
    <w:next w:val="Normal"/>
    <w:link w:val="Heading6Char"/>
    <w:uiPriority w:val="99"/>
    <w:qFormat/>
    <w:rsid w:val="00D11C3D"/>
    <w:pPr>
      <w:keepNext/>
      <w:outlineLvl w:val="5"/>
    </w:pPr>
    <w:rPr>
      <w:i/>
      <w:iCs/>
      <w:sz w:val="20"/>
      <w:szCs w:val="20"/>
    </w:rPr>
  </w:style>
  <w:style w:type="paragraph" w:styleId="Heading7">
    <w:name w:val="heading 7"/>
    <w:basedOn w:val="Normal"/>
    <w:next w:val="Normal"/>
    <w:link w:val="Heading7Char"/>
    <w:uiPriority w:val="99"/>
    <w:qFormat/>
    <w:rsid w:val="00D11C3D"/>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1C3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sid w:val="00D11C3D"/>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
    <w:semiHidden/>
    <w:locked/>
    <w:rsid w:val="00D11C3D"/>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
    <w:semiHidden/>
    <w:locked/>
    <w:rsid w:val="00D11C3D"/>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
    <w:semiHidden/>
    <w:locked/>
    <w:rsid w:val="00D11C3D"/>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locked/>
    <w:rsid w:val="00D11C3D"/>
    <w:rPr>
      <w:rFonts w:ascii="Calibri" w:hAnsi="Calibri" w:cs="Times New Roman"/>
      <w:b/>
      <w:bCs/>
      <w:lang w:val="en-GB" w:eastAsia="en-GB"/>
    </w:rPr>
  </w:style>
  <w:style w:type="character" w:customStyle="1" w:styleId="Heading7Char">
    <w:name w:val="Heading 7 Char"/>
    <w:basedOn w:val="DefaultParagraphFont"/>
    <w:link w:val="Heading7"/>
    <w:uiPriority w:val="9"/>
    <w:semiHidden/>
    <w:locked/>
    <w:rsid w:val="00D11C3D"/>
    <w:rPr>
      <w:rFonts w:ascii="Calibri" w:hAnsi="Calibri" w:cs="Times New Roman"/>
      <w:sz w:val="24"/>
      <w:szCs w:val="24"/>
      <w:lang w:val="en-GB" w:eastAsia="en-GB"/>
    </w:rPr>
  </w:style>
  <w:style w:type="paragraph" w:customStyle="1" w:styleId="Outline">
    <w:name w:val="Outline"/>
    <w:basedOn w:val="Normal"/>
    <w:uiPriority w:val="99"/>
    <w:rsid w:val="00D11C3D"/>
    <w:pPr>
      <w:spacing w:before="240"/>
    </w:pPr>
    <w:rPr>
      <w:kern w:val="28"/>
    </w:rPr>
  </w:style>
  <w:style w:type="paragraph" w:customStyle="1" w:styleId="Outline1">
    <w:name w:val="Outline1"/>
    <w:basedOn w:val="Outline"/>
    <w:next w:val="Outline2"/>
    <w:uiPriority w:val="99"/>
    <w:rsid w:val="00D11C3D"/>
    <w:pPr>
      <w:keepNext/>
      <w:tabs>
        <w:tab w:val="left" w:pos="360"/>
      </w:tabs>
      <w:ind w:left="360" w:hanging="360"/>
    </w:pPr>
  </w:style>
  <w:style w:type="paragraph" w:customStyle="1" w:styleId="Outline2">
    <w:name w:val="Outline2"/>
    <w:basedOn w:val="Normal"/>
    <w:uiPriority w:val="99"/>
    <w:rsid w:val="00D11C3D"/>
    <w:pPr>
      <w:tabs>
        <w:tab w:val="left" w:pos="864"/>
      </w:tabs>
      <w:spacing w:before="240"/>
      <w:ind w:left="864" w:hanging="504"/>
    </w:pPr>
    <w:rPr>
      <w:kern w:val="28"/>
    </w:rPr>
  </w:style>
  <w:style w:type="paragraph" w:customStyle="1" w:styleId="Outline3">
    <w:name w:val="Outline3"/>
    <w:basedOn w:val="Normal"/>
    <w:uiPriority w:val="99"/>
    <w:rsid w:val="00D11C3D"/>
    <w:pPr>
      <w:tabs>
        <w:tab w:val="left" w:pos="1368"/>
      </w:tabs>
      <w:spacing w:before="240"/>
      <w:ind w:left="1368" w:hanging="504"/>
    </w:pPr>
    <w:rPr>
      <w:kern w:val="28"/>
    </w:rPr>
  </w:style>
  <w:style w:type="paragraph" w:customStyle="1" w:styleId="Outline4">
    <w:name w:val="Outline4"/>
    <w:basedOn w:val="Normal"/>
    <w:uiPriority w:val="99"/>
    <w:rsid w:val="00D11C3D"/>
    <w:pPr>
      <w:tabs>
        <w:tab w:val="left" w:pos="1872"/>
      </w:tabs>
      <w:spacing w:before="240"/>
      <w:ind w:left="1872" w:hanging="504"/>
    </w:pPr>
    <w:rPr>
      <w:kern w:val="28"/>
    </w:rPr>
  </w:style>
  <w:style w:type="paragraph" w:customStyle="1" w:styleId="outlinebullet">
    <w:name w:val="outlinebullet"/>
    <w:basedOn w:val="Normal"/>
    <w:uiPriority w:val="99"/>
    <w:rsid w:val="00D11C3D"/>
    <w:pPr>
      <w:tabs>
        <w:tab w:val="left" w:pos="1440"/>
      </w:tabs>
      <w:spacing w:before="120"/>
      <w:ind w:left="1440" w:hanging="450"/>
    </w:pPr>
  </w:style>
  <w:style w:type="paragraph" w:styleId="BodyText">
    <w:name w:val="Body Text"/>
    <w:basedOn w:val="Normal"/>
    <w:link w:val="BodyTextChar"/>
    <w:uiPriority w:val="99"/>
    <w:rsid w:val="00D11C3D"/>
    <w:rPr>
      <w:rFonts w:ascii="Arial" w:hAnsi="Arial" w:cs="Arial"/>
      <w:color w:val="000000"/>
      <w:sz w:val="22"/>
      <w:szCs w:val="22"/>
    </w:rPr>
  </w:style>
  <w:style w:type="character" w:customStyle="1" w:styleId="BodyTextChar">
    <w:name w:val="Body Text Char"/>
    <w:basedOn w:val="DefaultParagraphFont"/>
    <w:link w:val="BodyText"/>
    <w:uiPriority w:val="99"/>
    <w:semiHidden/>
    <w:locked/>
    <w:rsid w:val="00D11C3D"/>
    <w:rPr>
      <w:rFonts w:cs="Times New Roman"/>
      <w:sz w:val="24"/>
      <w:szCs w:val="24"/>
      <w:lang w:val="en-GB" w:eastAsia="en-GB"/>
    </w:rPr>
  </w:style>
  <w:style w:type="paragraph" w:styleId="BodyText2">
    <w:name w:val="Body Text 2"/>
    <w:basedOn w:val="Normal"/>
    <w:link w:val="BodyText2Char"/>
    <w:uiPriority w:val="99"/>
    <w:rsid w:val="00D11C3D"/>
    <w:pPr>
      <w:tabs>
        <w:tab w:val="left" w:pos="360"/>
        <w:tab w:val="left" w:pos="426"/>
      </w:tabs>
      <w:spacing w:before="60" w:after="60"/>
      <w:ind w:left="360"/>
    </w:pPr>
  </w:style>
  <w:style w:type="character" w:customStyle="1" w:styleId="BodyText2Char">
    <w:name w:val="Body Text 2 Char"/>
    <w:basedOn w:val="DefaultParagraphFont"/>
    <w:link w:val="BodyText2"/>
    <w:uiPriority w:val="99"/>
    <w:semiHidden/>
    <w:locked/>
    <w:rsid w:val="00D11C3D"/>
    <w:rPr>
      <w:rFonts w:cs="Times New Roman"/>
      <w:sz w:val="24"/>
      <w:szCs w:val="24"/>
      <w:lang w:val="en-GB" w:eastAsia="en-GB"/>
    </w:rPr>
  </w:style>
  <w:style w:type="paragraph" w:styleId="EndnoteText">
    <w:name w:val="endnote text"/>
    <w:basedOn w:val="Normal"/>
    <w:link w:val="EndnoteTextChar"/>
    <w:uiPriority w:val="99"/>
    <w:semiHidden/>
    <w:rsid w:val="00D11C3D"/>
    <w:pPr>
      <w:widowControl w:val="0"/>
    </w:pPr>
    <w:rPr>
      <w:rFonts w:ascii="CG Times 12pt" w:hAnsi="CG Times 12pt" w:cs="CG Times 12pt"/>
    </w:rPr>
  </w:style>
  <w:style w:type="character" w:customStyle="1" w:styleId="EndnoteTextChar">
    <w:name w:val="Endnote Text Char"/>
    <w:basedOn w:val="DefaultParagraphFont"/>
    <w:link w:val="EndnoteText"/>
    <w:uiPriority w:val="99"/>
    <w:semiHidden/>
    <w:locked/>
    <w:rsid w:val="00D11C3D"/>
    <w:rPr>
      <w:rFonts w:cs="Times New Roman"/>
      <w:sz w:val="20"/>
      <w:szCs w:val="20"/>
      <w:lang w:val="en-GB" w:eastAsia="en-GB"/>
    </w:rPr>
  </w:style>
  <w:style w:type="paragraph" w:styleId="BodyTextIndent2">
    <w:name w:val="Body Text Indent 2"/>
    <w:basedOn w:val="Normal"/>
    <w:link w:val="BodyTextIndent2Char"/>
    <w:uiPriority w:val="99"/>
    <w:rsid w:val="00D11C3D"/>
    <w:pPr>
      <w:tabs>
        <w:tab w:val="left" w:pos="360"/>
      </w:tabs>
      <w:ind w:left="360"/>
      <w:jc w:val="both"/>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sid w:val="00D11C3D"/>
    <w:rPr>
      <w:rFonts w:cs="Times New Roman"/>
      <w:sz w:val="24"/>
      <w:szCs w:val="24"/>
      <w:lang w:val="en-GB" w:eastAsia="en-GB"/>
    </w:rPr>
  </w:style>
  <w:style w:type="paragraph" w:styleId="Header">
    <w:name w:val="header"/>
    <w:basedOn w:val="Normal"/>
    <w:link w:val="HeaderChar"/>
    <w:uiPriority w:val="99"/>
    <w:rsid w:val="00D11C3D"/>
    <w:pPr>
      <w:tabs>
        <w:tab w:val="center" w:pos="4320"/>
        <w:tab w:val="right" w:pos="8640"/>
      </w:tabs>
    </w:pPr>
  </w:style>
  <w:style w:type="character" w:customStyle="1" w:styleId="HeaderChar">
    <w:name w:val="Header Char"/>
    <w:basedOn w:val="DefaultParagraphFont"/>
    <w:link w:val="Header"/>
    <w:uiPriority w:val="99"/>
    <w:semiHidden/>
    <w:locked/>
    <w:rsid w:val="00D11C3D"/>
    <w:rPr>
      <w:rFonts w:cs="Times New Roman"/>
      <w:sz w:val="24"/>
      <w:szCs w:val="24"/>
      <w:lang w:val="en-GB" w:eastAsia="en-GB"/>
    </w:rPr>
  </w:style>
  <w:style w:type="paragraph" w:styleId="Footer">
    <w:name w:val="footer"/>
    <w:basedOn w:val="Normal"/>
    <w:link w:val="FooterChar"/>
    <w:uiPriority w:val="99"/>
    <w:rsid w:val="00D11C3D"/>
    <w:pPr>
      <w:tabs>
        <w:tab w:val="center" w:pos="4320"/>
        <w:tab w:val="right" w:pos="8640"/>
      </w:tabs>
    </w:pPr>
  </w:style>
  <w:style w:type="character" w:customStyle="1" w:styleId="FooterChar">
    <w:name w:val="Footer Char"/>
    <w:basedOn w:val="DefaultParagraphFont"/>
    <w:link w:val="Footer"/>
    <w:uiPriority w:val="99"/>
    <w:locked/>
    <w:rsid w:val="00D11C3D"/>
    <w:rPr>
      <w:rFonts w:cs="Times New Roman"/>
      <w:sz w:val="24"/>
      <w:szCs w:val="24"/>
      <w:lang w:val="en-GB" w:eastAsia="en-GB"/>
    </w:rPr>
  </w:style>
  <w:style w:type="character" w:styleId="PageNumber">
    <w:name w:val="page number"/>
    <w:basedOn w:val="DefaultParagraphFont"/>
    <w:uiPriority w:val="99"/>
    <w:rsid w:val="00D11C3D"/>
    <w:rPr>
      <w:rFonts w:cs="Times New Roman"/>
    </w:rPr>
  </w:style>
  <w:style w:type="paragraph" w:styleId="FootnoteText">
    <w:name w:val="footnote text"/>
    <w:basedOn w:val="Normal"/>
    <w:link w:val="FootnoteTextChar"/>
    <w:uiPriority w:val="99"/>
    <w:semiHidden/>
    <w:rsid w:val="00D11C3D"/>
    <w:rPr>
      <w:sz w:val="20"/>
      <w:szCs w:val="20"/>
    </w:rPr>
  </w:style>
  <w:style w:type="character" w:customStyle="1" w:styleId="FootnoteTextChar">
    <w:name w:val="Footnote Text Char"/>
    <w:basedOn w:val="DefaultParagraphFont"/>
    <w:link w:val="FootnoteText"/>
    <w:uiPriority w:val="99"/>
    <w:semiHidden/>
    <w:locked/>
    <w:rsid w:val="00D11C3D"/>
    <w:rPr>
      <w:rFonts w:cs="Times New Roman"/>
      <w:sz w:val="20"/>
      <w:szCs w:val="20"/>
      <w:lang w:val="en-GB" w:eastAsia="en-GB"/>
    </w:rPr>
  </w:style>
  <w:style w:type="character" w:styleId="FootnoteReference">
    <w:name w:val="footnote reference"/>
    <w:basedOn w:val="DefaultParagraphFont"/>
    <w:uiPriority w:val="99"/>
    <w:semiHidden/>
    <w:rsid w:val="00D11C3D"/>
    <w:rPr>
      <w:rFonts w:cs="Times New Roman"/>
      <w:vertAlign w:val="superscript"/>
    </w:rPr>
  </w:style>
  <w:style w:type="paragraph" w:styleId="BodyText3">
    <w:name w:val="Body Text 3"/>
    <w:basedOn w:val="Normal"/>
    <w:link w:val="BodyText3Char"/>
    <w:uiPriority w:val="99"/>
    <w:rsid w:val="00D11C3D"/>
    <w:pPr>
      <w:tabs>
        <w:tab w:val="left" w:pos="360"/>
        <w:tab w:val="left" w:pos="426"/>
      </w:tabs>
      <w:ind w:right="-43"/>
    </w:pPr>
  </w:style>
  <w:style w:type="character" w:customStyle="1" w:styleId="BodyText3Char">
    <w:name w:val="Body Text 3 Char"/>
    <w:basedOn w:val="DefaultParagraphFont"/>
    <w:link w:val="BodyText3"/>
    <w:uiPriority w:val="99"/>
    <w:semiHidden/>
    <w:locked/>
    <w:rsid w:val="00D11C3D"/>
    <w:rPr>
      <w:rFonts w:cs="Times New Roman"/>
      <w:sz w:val="16"/>
      <w:szCs w:val="16"/>
      <w:lang w:val="en-GB" w:eastAsia="en-GB"/>
    </w:rPr>
  </w:style>
  <w:style w:type="paragraph" w:customStyle="1" w:styleId="JKSBasic">
    <w:name w:val="JKSBasic"/>
    <w:basedOn w:val="Normal"/>
    <w:uiPriority w:val="99"/>
    <w:rsid w:val="00D11C3D"/>
    <w:pPr>
      <w:spacing w:after="120"/>
      <w:ind w:firstLine="567"/>
    </w:pPr>
    <w:rPr>
      <w:rFonts w:ascii="Arial" w:hAnsi="Arial" w:cs="Arial"/>
      <w:sz w:val="22"/>
      <w:szCs w:val="22"/>
    </w:rPr>
  </w:style>
  <w:style w:type="paragraph" w:styleId="Title">
    <w:name w:val="Title"/>
    <w:basedOn w:val="Normal"/>
    <w:link w:val="TitleChar"/>
    <w:uiPriority w:val="99"/>
    <w:qFormat/>
    <w:rsid w:val="00D11C3D"/>
    <w:pPr>
      <w:jc w:val="center"/>
    </w:pPr>
    <w:rPr>
      <w:b/>
      <w:bCs/>
      <w:sz w:val="48"/>
      <w:szCs w:val="48"/>
    </w:rPr>
  </w:style>
  <w:style w:type="character" w:customStyle="1" w:styleId="TitleChar">
    <w:name w:val="Title Char"/>
    <w:basedOn w:val="DefaultParagraphFont"/>
    <w:link w:val="Title"/>
    <w:uiPriority w:val="10"/>
    <w:locked/>
    <w:rsid w:val="00D11C3D"/>
    <w:rPr>
      <w:rFonts w:ascii="Cambria" w:hAnsi="Cambria" w:cs="Times New Roman"/>
      <w:b/>
      <w:bCs/>
      <w:kern w:val="28"/>
      <w:sz w:val="32"/>
      <w:szCs w:val="32"/>
      <w:lang w:val="en-GB" w:eastAsia="en-GB"/>
    </w:rPr>
  </w:style>
  <w:style w:type="paragraph" w:customStyle="1" w:styleId="SectionVHeader">
    <w:name w:val="Section V. Header"/>
    <w:basedOn w:val="Normal"/>
    <w:uiPriority w:val="99"/>
    <w:rsid w:val="00D11C3D"/>
    <w:pPr>
      <w:jc w:val="center"/>
    </w:pPr>
    <w:rPr>
      <w:b/>
      <w:bCs/>
      <w:sz w:val="36"/>
      <w:szCs w:val="36"/>
    </w:rPr>
  </w:style>
  <w:style w:type="paragraph" w:customStyle="1" w:styleId="Header2-SubClauses">
    <w:name w:val="Header 2 - SubClauses"/>
    <w:basedOn w:val="Normal"/>
    <w:rsid w:val="00D11C3D"/>
    <w:pPr>
      <w:tabs>
        <w:tab w:val="left" w:pos="360"/>
        <w:tab w:val="left" w:pos="619"/>
      </w:tabs>
      <w:spacing w:after="200"/>
      <w:ind w:left="619" w:hanging="619"/>
      <w:jc w:val="both"/>
    </w:pPr>
  </w:style>
  <w:style w:type="paragraph" w:customStyle="1" w:styleId="Header3-Paragraph">
    <w:name w:val="Header 3 - Paragraph"/>
    <w:basedOn w:val="Normal"/>
    <w:uiPriority w:val="99"/>
    <w:rsid w:val="00D11C3D"/>
    <w:pPr>
      <w:tabs>
        <w:tab w:val="left" w:pos="684"/>
        <w:tab w:val="left" w:pos="864"/>
      </w:tabs>
      <w:spacing w:after="200"/>
      <w:ind w:left="1238" w:hanging="619"/>
      <w:jc w:val="both"/>
    </w:pPr>
    <w:rPr>
      <w:lang w:val="en-US"/>
    </w:rPr>
  </w:style>
  <w:style w:type="paragraph" w:customStyle="1" w:styleId="SCCText">
    <w:name w:val="SCCText"/>
    <w:basedOn w:val="Normal"/>
    <w:uiPriority w:val="99"/>
    <w:rsid w:val="00D11C3D"/>
    <w:pPr>
      <w:spacing w:before="60" w:after="60"/>
    </w:pPr>
  </w:style>
  <w:style w:type="paragraph" w:styleId="Subtitle">
    <w:name w:val="Subtitle"/>
    <w:basedOn w:val="Normal"/>
    <w:link w:val="SubtitleChar"/>
    <w:uiPriority w:val="99"/>
    <w:qFormat/>
    <w:rsid w:val="00D11C3D"/>
    <w:pPr>
      <w:tabs>
        <w:tab w:val="right" w:leader="dot" w:pos="8640"/>
      </w:tabs>
      <w:overflowPunct/>
      <w:autoSpaceDE/>
      <w:autoSpaceDN/>
      <w:adjustRightInd/>
      <w:jc w:val="center"/>
      <w:textAlignment w:val="auto"/>
    </w:pPr>
    <w:rPr>
      <w:b/>
      <w:bCs/>
      <w:sz w:val="36"/>
      <w:szCs w:val="36"/>
      <w:lang w:val="en-US" w:eastAsia="en-US"/>
    </w:rPr>
  </w:style>
  <w:style w:type="character" w:customStyle="1" w:styleId="SubtitleChar">
    <w:name w:val="Subtitle Char"/>
    <w:basedOn w:val="DefaultParagraphFont"/>
    <w:link w:val="Subtitle"/>
    <w:uiPriority w:val="11"/>
    <w:locked/>
    <w:rsid w:val="00D11C3D"/>
    <w:rPr>
      <w:rFonts w:ascii="Cambria" w:hAnsi="Cambria" w:cs="Times New Roman"/>
      <w:sz w:val="24"/>
      <w:szCs w:val="24"/>
      <w:lang w:val="en-GB" w:eastAsia="en-GB"/>
    </w:rPr>
  </w:style>
  <w:style w:type="paragraph" w:customStyle="1" w:styleId="BDSText">
    <w:name w:val="BDSText"/>
    <w:basedOn w:val="Normal"/>
    <w:uiPriority w:val="99"/>
    <w:rsid w:val="00277E84"/>
    <w:pPr>
      <w:tabs>
        <w:tab w:val="right" w:pos="7308"/>
      </w:tabs>
      <w:overflowPunct/>
      <w:autoSpaceDE/>
      <w:autoSpaceDN/>
      <w:adjustRightInd/>
      <w:spacing w:before="60" w:after="60"/>
      <w:textAlignment w:val="auto"/>
    </w:pPr>
    <w:rPr>
      <w:lang w:eastAsia="en-US"/>
    </w:rPr>
  </w:style>
  <w:style w:type="paragraph" w:styleId="PlainText">
    <w:name w:val="Plain Text"/>
    <w:basedOn w:val="Normal"/>
    <w:link w:val="PlainTextChar"/>
    <w:uiPriority w:val="99"/>
    <w:rsid w:val="00277E84"/>
    <w:pPr>
      <w:overflowPunct/>
      <w:autoSpaceDE/>
      <w:autoSpaceDN/>
      <w:adjustRightInd/>
      <w:spacing w:after="200" w:line="276" w:lineRule="auto"/>
      <w:textAlignment w:val="auto"/>
    </w:pPr>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277E84"/>
    <w:rPr>
      <w:rFonts w:ascii="Consolas" w:hAnsi="Consolas" w:cs="Consolas"/>
      <w:sz w:val="21"/>
      <w:szCs w:val="21"/>
    </w:rPr>
  </w:style>
  <w:style w:type="paragraph" w:customStyle="1" w:styleId="BankNormalCharCharChar">
    <w:name w:val="BankNormal Char Char Char"/>
    <w:basedOn w:val="Normal"/>
    <w:uiPriority w:val="99"/>
    <w:rsid w:val="00277E84"/>
    <w:pPr>
      <w:overflowPunct/>
      <w:autoSpaceDE/>
      <w:autoSpaceDN/>
      <w:adjustRightInd/>
      <w:spacing w:after="240" w:line="276" w:lineRule="auto"/>
      <w:textAlignment w:val="auto"/>
    </w:pPr>
    <w:rPr>
      <w:rFonts w:ascii="Calibri" w:hAnsi="Calibri"/>
      <w:sz w:val="22"/>
      <w:szCs w:val="22"/>
      <w:lang w:val="en-US" w:eastAsia="en-US"/>
    </w:rPr>
  </w:style>
  <w:style w:type="character" w:customStyle="1" w:styleId="StyleItalic">
    <w:name w:val="Style Italic"/>
    <w:uiPriority w:val="99"/>
    <w:rsid w:val="00277E84"/>
  </w:style>
  <w:style w:type="paragraph" w:customStyle="1" w:styleId="BankNormal">
    <w:name w:val="BankNormal"/>
    <w:basedOn w:val="Normal"/>
    <w:rsid w:val="00277E84"/>
    <w:pPr>
      <w:overflowPunct/>
      <w:autoSpaceDE/>
      <w:autoSpaceDN/>
      <w:adjustRightInd/>
      <w:spacing w:after="240"/>
      <w:textAlignment w:val="auto"/>
    </w:pPr>
    <w:rPr>
      <w:lang w:eastAsia="en-US"/>
    </w:rPr>
  </w:style>
  <w:style w:type="paragraph" w:customStyle="1" w:styleId="BankNormalChar">
    <w:name w:val="BankNormal Char"/>
    <w:basedOn w:val="Normal"/>
    <w:uiPriority w:val="99"/>
    <w:rsid w:val="00990948"/>
    <w:pPr>
      <w:spacing w:after="240"/>
    </w:pPr>
  </w:style>
  <w:style w:type="paragraph" w:customStyle="1" w:styleId="BankNormalCharChar">
    <w:name w:val="BankNormal Char Char"/>
    <w:basedOn w:val="Normal"/>
    <w:uiPriority w:val="99"/>
    <w:rsid w:val="00990948"/>
    <w:pPr>
      <w:spacing w:after="240"/>
    </w:pPr>
  </w:style>
  <w:style w:type="paragraph" w:styleId="TOAHeading">
    <w:name w:val="toa heading"/>
    <w:basedOn w:val="Normal"/>
    <w:next w:val="Normal"/>
    <w:uiPriority w:val="99"/>
    <w:semiHidden/>
    <w:rsid w:val="00990948"/>
    <w:pPr>
      <w:tabs>
        <w:tab w:val="left" w:pos="9000"/>
        <w:tab w:val="right" w:pos="9360"/>
      </w:tabs>
      <w:suppressAutoHyphens/>
      <w:overflowPunct/>
      <w:autoSpaceDE/>
      <w:autoSpaceDN/>
      <w:adjustRightInd/>
      <w:jc w:val="both"/>
      <w:textAlignment w:val="auto"/>
    </w:pPr>
    <w:rPr>
      <w:lang w:eastAsia="en-US"/>
    </w:rPr>
  </w:style>
  <w:style w:type="paragraph" w:customStyle="1" w:styleId="HeaderStyle">
    <w:name w:val="HeaderStyle"/>
    <w:basedOn w:val="SectionVHeader"/>
    <w:uiPriority w:val="99"/>
    <w:rsid w:val="00990948"/>
    <w:pPr>
      <w:spacing w:before="120" w:after="120"/>
    </w:pPr>
  </w:style>
  <w:style w:type="character" w:styleId="CommentReference">
    <w:name w:val="annotation reference"/>
    <w:basedOn w:val="DefaultParagraphFont"/>
    <w:semiHidden/>
    <w:unhideWhenUsed/>
    <w:rsid w:val="00990948"/>
    <w:rPr>
      <w:rFonts w:cs="Times New Roman"/>
      <w:sz w:val="16"/>
      <w:szCs w:val="16"/>
    </w:rPr>
  </w:style>
  <w:style w:type="paragraph" w:styleId="CommentText">
    <w:name w:val="annotation text"/>
    <w:basedOn w:val="Normal"/>
    <w:link w:val="CommentTextChar"/>
    <w:semiHidden/>
    <w:unhideWhenUsed/>
    <w:rsid w:val="00990948"/>
    <w:rPr>
      <w:sz w:val="20"/>
      <w:szCs w:val="20"/>
    </w:rPr>
  </w:style>
  <w:style w:type="character" w:customStyle="1" w:styleId="CommentTextChar">
    <w:name w:val="Comment Text Char"/>
    <w:basedOn w:val="DefaultParagraphFont"/>
    <w:link w:val="CommentText"/>
    <w:semiHidden/>
    <w:locked/>
    <w:rsid w:val="00990948"/>
    <w:rPr>
      <w:rFonts w:cs="Times New Roman"/>
      <w:lang w:val="en-GB" w:eastAsia="en-GB"/>
    </w:rPr>
  </w:style>
  <w:style w:type="paragraph" w:styleId="BalloonText">
    <w:name w:val="Balloon Text"/>
    <w:basedOn w:val="Normal"/>
    <w:link w:val="BalloonTextChar"/>
    <w:uiPriority w:val="99"/>
    <w:semiHidden/>
    <w:unhideWhenUsed/>
    <w:rsid w:val="009909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948"/>
    <w:rPr>
      <w:rFonts w:ascii="Tahoma" w:hAnsi="Tahoma" w:cs="Tahoma"/>
      <w:sz w:val="16"/>
      <w:szCs w:val="16"/>
      <w:lang w:val="en-GB" w:eastAsia="en-GB"/>
    </w:rPr>
  </w:style>
  <w:style w:type="paragraph" w:customStyle="1" w:styleId="StyleBankNormalItalicChar">
    <w:name w:val="Style BankNormal + Italic Char"/>
    <w:basedOn w:val="Normal"/>
    <w:uiPriority w:val="99"/>
    <w:rsid w:val="00990948"/>
    <w:rPr>
      <w:i/>
      <w:iCs/>
      <w:sz w:val="22"/>
      <w:szCs w:val="22"/>
      <w:lang w:val="en-US"/>
    </w:rPr>
  </w:style>
  <w:style w:type="paragraph" w:styleId="CommentSubject">
    <w:name w:val="annotation subject"/>
    <w:basedOn w:val="CommentText"/>
    <w:next w:val="CommentText"/>
    <w:link w:val="CommentSubjectChar"/>
    <w:uiPriority w:val="99"/>
    <w:semiHidden/>
    <w:unhideWhenUsed/>
    <w:rsid w:val="003611E8"/>
    <w:rPr>
      <w:b/>
      <w:bCs/>
    </w:rPr>
  </w:style>
  <w:style w:type="character" w:customStyle="1" w:styleId="CommentSubjectChar">
    <w:name w:val="Comment Subject Char"/>
    <w:basedOn w:val="CommentTextChar"/>
    <w:link w:val="CommentSubject"/>
    <w:uiPriority w:val="99"/>
    <w:semiHidden/>
    <w:locked/>
    <w:rsid w:val="003611E8"/>
    <w:rPr>
      <w:rFonts w:cs="Times New Roman"/>
      <w:b/>
      <w:bCs/>
      <w:lang w:val="en-GB" w:eastAsia="en-GB"/>
    </w:rPr>
  </w:style>
  <w:style w:type="paragraph" w:styleId="ListParagraph">
    <w:name w:val="List Paragraph"/>
    <w:basedOn w:val="Normal"/>
    <w:uiPriority w:val="34"/>
    <w:qFormat/>
    <w:rsid w:val="00673ED7"/>
    <w:pPr>
      <w:ind w:left="720"/>
      <w:contextualSpacing/>
      <w:jc w:val="both"/>
    </w:pPr>
  </w:style>
  <w:style w:type="paragraph" w:styleId="TOC1">
    <w:name w:val="toc 1"/>
    <w:basedOn w:val="Normal"/>
    <w:next w:val="Normal"/>
    <w:autoRedefine/>
    <w:semiHidden/>
    <w:rsid w:val="00D96DE9"/>
    <w:pPr>
      <w:tabs>
        <w:tab w:val="left" w:pos="1134"/>
        <w:tab w:val="right" w:pos="8505"/>
      </w:tabs>
      <w:overflowPunct/>
      <w:autoSpaceDE/>
      <w:autoSpaceDN/>
      <w:adjustRightInd/>
      <w:spacing w:after="60"/>
      <w:ind w:left="1135" w:hanging="851"/>
      <w:textAlignment w:val="auto"/>
    </w:pPr>
    <w:rPr>
      <w:rFonts w:ascii="Times New Roman Bold" w:hAnsi="Times New Roman Bold" w:cs="Times New Roman Bold"/>
      <w:b/>
      <w:bCs/>
      <w:sz w:val="22"/>
      <w:szCs w:val="22"/>
      <w:lang w:val="en-US" w:eastAsia="en-US"/>
    </w:rPr>
  </w:style>
  <w:style w:type="paragraph" w:styleId="TOC2">
    <w:name w:val="toc 2"/>
    <w:basedOn w:val="Normal"/>
    <w:next w:val="Normal"/>
    <w:autoRedefine/>
    <w:semiHidden/>
    <w:rsid w:val="00D96DE9"/>
    <w:pPr>
      <w:tabs>
        <w:tab w:val="left" w:pos="284"/>
        <w:tab w:val="right" w:leader="dot" w:pos="8505"/>
      </w:tabs>
      <w:overflowPunct/>
      <w:autoSpaceDE/>
      <w:autoSpaceDN/>
      <w:adjustRightInd/>
      <w:ind w:left="1135" w:hanging="851"/>
      <w:textAlignment w:val="auto"/>
    </w:pPr>
    <w:rPr>
      <w:sz w:val="20"/>
      <w:szCs w:val="20"/>
      <w:lang w:val="en-US" w:eastAsia="en-US"/>
    </w:rPr>
  </w:style>
  <w:style w:type="character" w:customStyle="1" w:styleId="StyleHeading122ptChar">
    <w:name w:val="Style Heading 1 + 22 pt Char"/>
    <w:basedOn w:val="DefaultParagraphFont"/>
    <w:rsid w:val="00D96DE9"/>
    <w:rPr>
      <w:rFonts w:ascii="Times New Roman Bold" w:hAnsi="Times New Roman Bold" w:cs="Times New Roman Bold"/>
      <w:b/>
      <w:bCs/>
      <w:sz w:val="44"/>
      <w:szCs w:val="44"/>
      <w:lang w:val="en-US" w:eastAsia="en-US"/>
    </w:rPr>
  </w:style>
  <w:style w:type="paragraph" w:customStyle="1" w:styleId="GCCDefinitionsCharCharCharChar">
    <w:name w:val="GCCDefinitions Char Char Char Char"/>
    <w:basedOn w:val="Normal"/>
    <w:rsid w:val="00D96DE9"/>
    <w:pPr>
      <w:tabs>
        <w:tab w:val="left" w:pos="567"/>
        <w:tab w:val="left" w:pos="1134"/>
      </w:tabs>
      <w:overflowPunct/>
      <w:autoSpaceDE/>
      <w:autoSpaceDN/>
      <w:adjustRightInd/>
      <w:spacing w:after="60"/>
      <w:ind w:left="1134" w:hanging="425"/>
      <w:textAlignment w:val="auto"/>
    </w:pPr>
    <w:rPr>
      <w:lang w:eastAsia="en-US"/>
    </w:rPr>
  </w:style>
  <w:style w:type="paragraph" w:customStyle="1" w:styleId="GCC11Heading">
    <w:name w:val="GCC1.1Heading"/>
    <w:next w:val="GCC11TextCharCharCharCharCharCharCharCharChar"/>
    <w:rsid w:val="00D96DE9"/>
    <w:pPr>
      <w:numPr>
        <w:numId w:val="21"/>
      </w:numPr>
      <w:tabs>
        <w:tab w:val="clear" w:pos="567"/>
        <w:tab w:val="left" w:pos="680"/>
      </w:tabs>
      <w:spacing w:before="40" w:after="40"/>
      <w:ind w:left="680" w:hanging="680"/>
    </w:pPr>
    <w:rPr>
      <w:b/>
      <w:bCs/>
      <w:sz w:val="24"/>
      <w:szCs w:val="24"/>
      <w:lang w:val="en-GB"/>
    </w:rPr>
  </w:style>
  <w:style w:type="paragraph" w:customStyle="1" w:styleId="GCC11TextCharCharCharCharCharCharCharCharChar">
    <w:name w:val="GCC1.1Text Char Char Char Char Char Char Char Char Char"/>
    <w:rsid w:val="00D96DE9"/>
    <w:pPr>
      <w:tabs>
        <w:tab w:val="left" w:pos="709"/>
      </w:tabs>
      <w:spacing w:after="60"/>
      <w:ind w:left="709" w:hanging="709"/>
    </w:pPr>
    <w:rPr>
      <w:sz w:val="24"/>
      <w:szCs w:val="24"/>
      <w:lang w:val="en-GB"/>
    </w:rPr>
  </w:style>
  <w:style w:type="paragraph" w:customStyle="1" w:styleId="GCCiText">
    <w:name w:val="GCC(i)Text"/>
    <w:rsid w:val="00D96DE9"/>
    <w:pPr>
      <w:spacing w:before="60" w:after="60"/>
      <w:ind w:left="1701" w:hanging="567"/>
    </w:pPr>
    <w:rPr>
      <w:sz w:val="24"/>
      <w:szCs w:val="24"/>
      <w:lang w:val="en-GB"/>
    </w:rPr>
  </w:style>
  <w:style w:type="character" w:styleId="Hyperlink">
    <w:name w:val="Hyperlink"/>
    <w:basedOn w:val="DefaultParagraphFont"/>
    <w:rsid w:val="00D96DE9"/>
    <w:rPr>
      <w:color w:val="0000FF"/>
      <w:u w:val="single"/>
    </w:rPr>
  </w:style>
  <w:style w:type="paragraph" w:customStyle="1" w:styleId="GCCAHeading">
    <w:name w:val="GCCAHeading"/>
    <w:rsid w:val="00D96DE9"/>
    <w:pPr>
      <w:spacing w:before="60" w:after="60"/>
      <w:jc w:val="center"/>
    </w:pPr>
    <w:rPr>
      <w:rFonts w:ascii="Times New Roman Bold" w:hAnsi="Times New Roman Bold" w:cs="Times New Roman Bold"/>
      <w:b/>
      <w:bCs/>
      <w:sz w:val="24"/>
      <w:szCs w:val="24"/>
      <w:lang w:val="en-GB"/>
    </w:rPr>
  </w:style>
  <w:style w:type="paragraph" w:customStyle="1" w:styleId="GCCDefBulletted">
    <w:name w:val="GCCDefBulletted"/>
    <w:basedOn w:val="GCCDefinitionsCharCharCharChar"/>
    <w:rsid w:val="00D96DE9"/>
    <w:pPr>
      <w:numPr>
        <w:numId w:val="22"/>
      </w:numPr>
      <w:tabs>
        <w:tab w:val="clear" w:pos="1134"/>
        <w:tab w:val="left" w:pos="1276"/>
      </w:tabs>
      <w:ind w:left="1276"/>
    </w:pPr>
  </w:style>
  <w:style w:type="paragraph" w:customStyle="1" w:styleId="StyleBankNormal16ptBoldCenteredBefore12pt">
    <w:name w:val="Style BankNormal + 16 pt Bold Centered Before:  12 pt"/>
    <w:basedOn w:val="BankNormal"/>
    <w:rsid w:val="00D96DE9"/>
    <w:pPr>
      <w:spacing w:before="120" w:after="120"/>
      <w:jc w:val="center"/>
    </w:pPr>
    <w:rPr>
      <w:b/>
      <w:bCs/>
      <w:sz w:val="32"/>
      <w:szCs w:val="32"/>
      <w:lang w:val="en-US"/>
    </w:rPr>
  </w:style>
  <w:style w:type="character" w:customStyle="1" w:styleId="StyleGCCiTextCondensedby02ptChar">
    <w:name w:val="Style GCC(i)Text + Condensed by  0.2 pt Char"/>
    <w:basedOn w:val="DefaultParagraphFont"/>
    <w:rsid w:val="00D96DE9"/>
    <w:rPr>
      <w:spacing w:val="-4"/>
      <w:sz w:val="24"/>
      <w:szCs w:val="24"/>
      <w:lang w:val="en-GB" w:eastAsia="en-US"/>
    </w:rPr>
  </w:style>
  <w:style w:type="paragraph" w:customStyle="1" w:styleId="Para">
    <w:name w:val="Para"/>
    <w:rsid w:val="00D96DE9"/>
    <w:pPr>
      <w:tabs>
        <w:tab w:val="left" w:pos="720"/>
      </w:tabs>
      <w:spacing w:before="60" w:after="120"/>
      <w:ind w:left="720" w:hanging="720"/>
      <w:jc w:val="both"/>
    </w:pPr>
    <w:rPr>
      <w:sz w:val="24"/>
      <w:szCs w:val="24"/>
    </w:rPr>
  </w:style>
  <w:style w:type="character" w:customStyle="1" w:styleId="StyleStyleHeading122ptNotBoldChar">
    <w:name w:val="Style Style Heading 1 + 22 pt + Not Bold Char"/>
    <w:basedOn w:val="StyleHeading122ptChar"/>
    <w:rsid w:val="00D96DE9"/>
    <w:rPr>
      <w:rFonts w:ascii="Times New Roman Bold" w:hAnsi="Times New Roman Bold" w:cs="Times New Roman Bold"/>
      <w:b/>
      <w:bCs/>
      <w:sz w:val="44"/>
      <w:szCs w:val="4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pda.go.u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10437</Words>
  <Characters>59495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REQUEST FOR QUOTATIONS</vt:lpstr>
    </vt:vector>
  </TitlesOfParts>
  <Company>The World Bank Group</Company>
  <LinksUpToDate>false</LinksUpToDate>
  <CharactersWithSpaces>69793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dc:title>
  <dc:creator>World Bank User</dc:creator>
  <cp:lastModifiedBy>Sheila Nakiwala</cp:lastModifiedBy>
  <cp:revision>2</cp:revision>
  <cp:lastPrinted>2013-06-17T06:04:00Z</cp:lastPrinted>
  <dcterms:created xsi:type="dcterms:W3CDTF">2016-09-02T12:36:00Z</dcterms:created>
  <dcterms:modified xsi:type="dcterms:W3CDTF">2016-09-02T12:36:00Z</dcterms:modified>
</cp:coreProperties>
</file>