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4" w:lineRule="auto" w:before="59"/>
        <w:ind w:left="2331" w:right="2106" w:firstLine="0"/>
        <w:jc w:val="center"/>
        <w:rPr>
          <w:b/>
          <w:sz w:val="32"/>
        </w:rPr>
      </w:pPr>
      <w:r>
        <w:rPr>
          <w:b/>
          <w:sz w:val="32"/>
        </w:rPr>
        <w:t>{Procuring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and</w:t>
      </w:r>
      <w:r>
        <w:rPr>
          <w:b/>
          <w:spacing w:val="-9"/>
          <w:sz w:val="32"/>
        </w:rPr>
        <w:t> </w:t>
      </w:r>
      <w:r>
        <w:rPr>
          <w:b/>
          <w:sz w:val="32"/>
        </w:rPr>
        <w:t>Disposing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Entity</w:t>
      </w:r>
      <w:r>
        <w:rPr>
          <w:b/>
          <w:spacing w:val="-77"/>
          <w:sz w:val="32"/>
        </w:rPr>
        <w:t> </w:t>
      </w:r>
      <w:r>
        <w:rPr>
          <w:b/>
          <w:sz w:val="32"/>
        </w:rPr>
        <w:t>Crest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or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Logo}</w:t>
      </w: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spacing w:before="7"/>
        <w:rPr>
          <w:b/>
          <w:sz w:val="38"/>
        </w:rPr>
      </w:pPr>
    </w:p>
    <w:p>
      <w:pPr>
        <w:pStyle w:val="Heading1"/>
        <w:ind w:left="2330"/>
      </w:pPr>
      <w:r>
        <w:rPr/>
        <w:t>Republic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Uganda</w:t>
      </w:r>
    </w:p>
    <w:p>
      <w:pPr>
        <w:pStyle w:val="BodyText"/>
        <w:spacing w:before="7"/>
        <w:rPr>
          <w:b/>
          <w:sz w:val="49"/>
        </w:rPr>
      </w:pPr>
    </w:p>
    <w:p>
      <w:pPr>
        <w:spacing w:before="0"/>
        <w:ind w:left="547" w:right="324" w:firstLine="0"/>
        <w:jc w:val="center"/>
        <w:rPr>
          <w:b/>
          <w:sz w:val="44"/>
        </w:rPr>
      </w:pPr>
      <w:r>
        <w:rPr>
          <w:b/>
          <w:sz w:val="44"/>
        </w:rPr>
        <w:t>{Name</w:t>
      </w:r>
      <w:r>
        <w:rPr>
          <w:b/>
          <w:spacing w:val="-3"/>
          <w:sz w:val="44"/>
        </w:rPr>
        <w:t> </w:t>
      </w:r>
      <w:r>
        <w:rPr>
          <w:b/>
          <w:sz w:val="44"/>
        </w:rPr>
        <w:t>of</w:t>
      </w:r>
      <w:r>
        <w:rPr>
          <w:b/>
          <w:spacing w:val="-1"/>
          <w:sz w:val="44"/>
        </w:rPr>
        <w:t> </w:t>
      </w:r>
      <w:r>
        <w:rPr>
          <w:b/>
          <w:sz w:val="44"/>
        </w:rPr>
        <w:t>Procuring</w:t>
      </w:r>
      <w:r>
        <w:rPr>
          <w:b/>
          <w:spacing w:val="-1"/>
          <w:sz w:val="44"/>
        </w:rPr>
        <w:t> </w:t>
      </w:r>
      <w:r>
        <w:rPr>
          <w:b/>
          <w:sz w:val="44"/>
        </w:rPr>
        <w:t>and</w:t>
      </w:r>
      <w:r>
        <w:rPr>
          <w:b/>
          <w:spacing w:val="-3"/>
          <w:sz w:val="44"/>
        </w:rPr>
        <w:t> </w:t>
      </w:r>
      <w:r>
        <w:rPr>
          <w:b/>
          <w:sz w:val="44"/>
        </w:rPr>
        <w:t>Disposing Entity}</w:t>
      </w:r>
    </w:p>
    <w:p>
      <w:pPr>
        <w:pStyle w:val="BodyText"/>
        <w:rPr>
          <w:b/>
          <w:sz w:val="48"/>
        </w:rPr>
      </w:pPr>
    </w:p>
    <w:p>
      <w:pPr>
        <w:pStyle w:val="BodyText"/>
        <w:spacing w:before="8"/>
        <w:rPr>
          <w:b/>
          <w:sz w:val="50"/>
        </w:rPr>
      </w:pPr>
    </w:p>
    <w:p>
      <w:pPr>
        <w:pStyle w:val="Heading1"/>
        <w:ind w:left="2331"/>
      </w:pPr>
      <w:r>
        <w:rPr/>
        <w:t>Bidding</w:t>
      </w:r>
      <w:r>
        <w:rPr>
          <w:spacing w:val="-1"/>
        </w:rPr>
        <w:t> </w:t>
      </w:r>
      <w:r>
        <w:rPr/>
        <w:t>Document</w:t>
      </w:r>
    </w:p>
    <w:p>
      <w:pPr>
        <w:spacing w:line="244" w:lineRule="auto" w:before="10"/>
        <w:ind w:left="547" w:right="322" w:firstLine="0"/>
        <w:jc w:val="center"/>
        <w:rPr>
          <w:b/>
          <w:sz w:val="48"/>
        </w:rPr>
      </w:pPr>
      <w:r>
        <w:rPr>
          <w:b/>
          <w:sz w:val="48"/>
        </w:rPr>
        <w:t>for Disposal by public bidding and sale</w:t>
      </w:r>
      <w:r>
        <w:rPr>
          <w:b/>
          <w:spacing w:val="-117"/>
          <w:sz w:val="48"/>
        </w:rPr>
        <w:t> </w:t>
      </w:r>
      <w:r>
        <w:rPr>
          <w:b/>
          <w:sz w:val="48"/>
        </w:rPr>
        <w:t>to public officers.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 w:after="1"/>
        <w:rPr>
          <w:b/>
          <w:sz w:val="12"/>
        </w:rPr>
      </w:pPr>
    </w:p>
    <w:tbl>
      <w:tblPr>
        <w:tblW w:w="0" w:type="auto"/>
        <w:jc w:val="left"/>
        <w:tblInd w:w="3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2"/>
        <w:gridCol w:w="4820"/>
      </w:tblGrid>
      <w:tr>
        <w:trPr>
          <w:trHeight w:val="571" w:hRule="atLeast"/>
        </w:trPr>
        <w:tc>
          <w:tcPr>
            <w:tcW w:w="3262" w:type="dxa"/>
          </w:tcPr>
          <w:p>
            <w:pPr>
              <w:pStyle w:val="TableParagraph"/>
              <w:spacing w:before="127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Subject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2"/>
                <w:sz w:val="28"/>
              </w:rPr>
              <w:t> </w:t>
            </w:r>
            <w:r>
              <w:rPr>
                <w:b/>
                <w:sz w:val="28"/>
              </w:rPr>
              <w:t>Disposal:</w:t>
            </w:r>
          </w:p>
        </w:tc>
        <w:tc>
          <w:tcPr>
            <w:tcW w:w="4820" w:type="dxa"/>
          </w:tcPr>
          <w:p>
            <w:pPr>
              <w:pStyle w:val="TableParagraph"/>
              <w:rPr>
                <w:sz w:val="38"/>
              </w:rPr>
            </w:pPr>
          </w:p>
        </w:tc>
      </w:tr>
      <w:tr>
        <w:trPr>
          <w:trHeight w:val="522" w:hRule="atLeast"/>
        </w:trPr>
        <w:tc>
          <w:tcPr>
            <w:tcW w:w="3262" w:type="dxa"/>
          </w:tcPr>
          <w:p>
            <w:pPr>
              <w:pStyle w:val="TableParagraph"/>
              <w:rPr>
                <w:sz w:val="38"/>
              </w:rPr>
            </w:pPr>
          </w:p>
        </w:tc>
        <w:tc>
          <w:tcPr>
            <w:tcW w:w="4820" w:type="dxa"/>
          </w:tcPr>
          <w:p>
            <w:pPr>
              <w:pStyle w:val="TableParagraph"/>
              <w:rPr>
                <w:sz w:val="38"/>
              </w:rPr>
            </w:pPr>
          </w:p>
        </w:tc>
      </w:tr>
      <w:tr>
        <w:trPr>
          <w:trHeight w:val="901" w:hRule="atLeast"/>
        </w:trPr>
        <w:tc>
          <w:tcPr>
            <w:tcW w:w="3262" w:type="dxa"/>
          </w:tcPr>
          <w:p>
            <w:pPr>
              <w:pStyle w:val="TableParagraph"/>
              <w:spacing w:line="247" w:lineRule="auto" w:before="127"/>
              <w:ind w:left="107" w:right="841"/>
              <w:rPr>
                <w:b/>
                <w:sz w:val="28"/>
              </w:rPr>
            </w:pPr>
            <w:r>
              <w:rPr>
                <w:b/>
                <w:sz w:val="28"/>
              </w:rPr>
              <w:t>Disposal Reference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Number:</w:t>
            </w:r>
          </w:p>
        </w:tc>
        <w:tc>
          <w:tcPr>
            <w:tcW w:w="4820" w:type="dxa"/>
          </w:tcPr>
          <w:p>
            <w:pPr>
              <w:pStyle w:val="TableParagraph"/>
              <w:rPr>
                <w:sz w:val="38"/>
              </w:rPr>
            </w:pPr>
          </w:p>
        </w:tc>
      </w:tr>
      <w:tr>
        <w:trPr>
          <w:trHeight w:val="522" w:hRule="atLeast"/>
        </w:trPr>
        <w:tc>
          <w:tcPr>
            <w:tcW w:w="3262" w:type="dxa"/>
          </w:tcPr>
          <w:p>
            <w:pPr>
              <w:pStyle w:val="TableParagraph"/>
              <w:rPr>
                <w:sz w:val="38"/>
              </w:rPr>
            </w:pPr>
          </w:p>
        </w:tc>
        <w:tc>
          <w:tcPr>
            <w:tcW w:w="4820" w:type="dxa"/>
          </w:tcPr>
          <w:p>
            <w:pPr>
              <w:pStyle w:val="TableParagraph"/>
              <w:rPr>
                <w:sz w:val="38"/>
              </w:rPr>
            </w:pPr>
          </w:p>
        </w:tc>
      </w:tr>
      <w:tr>
        <w:trPr>
          <w:trHeight w:val="570" w:hRule="atLeast"/>
        </w:trPr>
        <w:tc>
          <w:tcPr>
            <w:tcW w:w="3262" w:type="dxa"/>
          </w:tcPr>
          <w:p>
            <w:pPr>
              <w:pStyle w:val="TableParagraph"/>
              <w:spacing w:before="127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Disposal</w:t>
            </w:r>
            <w:r>
              <w:rPr>
                <w:b/>
                <w:spacing w:val="2"/>
                <w:sz w:val="28"/>
              </w:rPr>
              <w:t> </w:t>
            </w:r>
            <w:r>
              <w:rPr>
                <w:b/>
                <w:sz w:val="28"/>
              </w:rPr>
              <w:t>Method:</w:t>
            </w:r>
          </w:p>
        </w:tc>
        <w:tc>
          <w:tcPr>
            <w:tcW w:w="4820" w:type="dxa"/>
          </w:tcPr>
          <w:p>
            <w:pPr>
              <w:pStyle w:val="TableParagraph"/>
              <w:rPr>
                <w:sz w:val="38"/>
              </w:rPr>
            </w:pPr>
          </w:p>
        </w:tc>
      </w:tr>
      <w:tr>
        <w:trPr>
          <w:trHeight w:val="523" w:hRule="atLeast"/>
        </w:trPr>
        <w:tc>
          <w:tcPr>
            <w:tcW w:w="3262" w:type="dxa"/>
          </w:tcPr>
          <w:p>
            <w:pPr>
              <w:pStyle w:val="TableParagraph"/>
              <w:rPr>
                <w:sz w:val="38"/>
              </w:rPr>
            </w:pPr>
          </w:p>
        </w:tc>
        <w:tc>
          <w:tcPr>
            <w:tcW w:w="4820" w:type="dxa"/>
          </w:tcPr>
          <w:p>
            <w:pPr>
              <w:pStyle w:val="TableParagraph"/>
              <w:rPr>
                <w:sz w:val="38"/>
              </w:rPr>
            </w:pPr>
          </w:p>
        </w:tc>
      </w:tr>
      <w:tr>
        <w:trPr>
          <w:trHeight w:val="570" w:hRule="atLeast"/>
        </w:trPr>
        <w:tc>
          <w:tcPr>
            <w:tcW w:w="3262" w:type="dxa"/>
          </w:tcPr>
          <w:p>
            <w:pPr>
              <w:pStyle w:val="TableParagraph"/>
              <w:spacing w:before="127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Date of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Issue:</w:t>
            </w:r>
          </w:p>
        </w:tc>
        <w:tc>
          <w:tcPr>
            <w:tcW w:w="4820" w:type="dxa"/>
          </w:tcPr>
          <w:p>
            <w:pPr>
              <w:pStyle w:val="TableParagraph"/>
              <w:rPr>
                <w:sz w:val="38"/>
              </w:rPr>
            </w:pPr>
          </w:p>
        </w:tc>
      </w:tr>
    </w:tbl>
    <w:p>
      <w:pPr>
        <w:spacing w:after="0"/>
        <w:rPr>
          <w:sz w:val="38"/>
        </w:rPr>
        <w:sectPr>
          <w:type w:val="continuous"/>
          <w:pgSz w:w="11910" w:h="16850"/>
          <w:pgMar w:top="1480" w:bottom="280" w:left="1680" w:right="1340"/>
        </w:sectPr>
      </w:pPr>
    </w:p>
    <w:p>
      <w:pPr>
        <w:pStyle w:val="Heading2"/>
        <w:spacing w:before="58"/>
        <w:ind w:left="2331" w:right="2105"/>
      </w:pPr>
      <w:r>
        <w:rPr/>
        <w:t>PREFACE</w:t>
      </w:r>
    </w:p>
    <w:p>
      <w:pPr>
        <w:pStyle w:val="BodyText"/>
        <w:spacing w:line="247" w:lineRule="auto" w:before="286"/>
        <w:ind w:left="360" w:right="131"/>
        <w:jc w:val="both"/>
      </w:pPr>
      <w:r>
        <w:rPr/>
        <w:t>The Standard Bidding Document (SBD) has been prepared by the Public Procurement</w:t>
      </w:r>
      <w:r>
        <w:rPr>
          <w:spacing w:val="1"/>
        </w:rPr>
        <w:t> </w:t>
      </w:r>
      <w:r>
        <w:rPr/>
        <w:t>and Disposal of Public Assets Authority for use by Procuring and Disposing Entities in</w:t>
      </w:r>
      <w:r>
        <w:rPr>
          <w:spacing w:val="-57"/>
        </w:rPr>
        <w:t> </w:t>
      </w:r>
      <w:r>
        <w:rPr/>
        <w:t>the disposal of Public Assets. For the purpose of this document, disposal means the</w:t>
      </w:r>
      <w:r>
        <w:rPr>
          <w:spacing w:val="1"/>
        </w:rPr>
        <w:t> </w:t>
      </w:r>
      <w:r>
        <w:rPr/>
        <w:t>divestiture of public assets, including intellectual and proprietary rights and good will,</w:t>
      </w:r>
      <w:r>
        <w:rPr>
          <w:spacing w:val="1"/>
        </w:rPr>
        <w:t> </w:t>
      </w:r>
      <w:r>
        <w:rPr/>
        <w:t>and any other rights of a Procuring and Disposing Entity by any means, including sale,</w:t>
      </w:r>
      <w:r>
        <w:rPr>
          <w:spacing w:val="1"/>
        </w:rPr>
        <w:t> </w:t>
      </w:r>
      <w:r>
        <w:rPr/>
        <w:t>rental lease, franchise, auction. The procedures and practices presented in this SBD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developed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reflect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requirements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Public</w:t>
      </w:r>
      <w:r>
        <w:rPr>
          <w:spacing w:val="1"/>
        </w:rPr>
        <w:t> </w:t>
      </w:r>
      <w:r>
        <w:rPr/>
        <w:t>Procurement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Disposal of Public Assets Act No. 1/2003 and Public Procurement and Disposal of</w:t>
      </w:r>
      <w:r>
        <w:rPr>
          <w:spacing w:val="1"/>
        </w:rPr>
        <w:t> </w:t>
      </w:r>
      <w:r>
        <w:rPr/>
        <w:t>Public Assets Regulations, Statutory Instrument No.70/2003 and the best international</w:t>
      </w:r>
      <w:r>
        <w:rPr>
          <w:spacing w:val="1"/>
        </w:rPr>
        <w:t> </w:t>
      </w:r>
      <w:r>
        <w:rPr/>
        <w:t>procurement</w:t>
      </w:r>
      <w:r>
        <w:rPr>
          <w:spacing w:val="-1"/>
        </w:rPr>
        <w:t> </w:t>
      </w:r>
      <w:r>
        <w:rPr/>
        <w:t>practices.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247" w:lineRule="auto"/>
        <w:ind w:left="360" w:right="131"/>
        <w:jc w:val="both"/>
      </w:pPr>
      <w:r>
        <w:rPr/>
        <w:t>The Standard Bidding Document has been developed for use under the Public Bidding</w:t>
      </w:r>
      <w:r>
        <w:rPr>
          <w:spacing w:val="1"/>
        </w:rPr>
        <w:t> </w:t>
      </w:r>
      <w:r>
        <w:rPr/>
        <w:t>and</w:t>
      </w:r>
      <w:r>
        <w:rPr>
          <w:spacing w:val="25"/>
        </w:rPr>
        <w:t> </w:t>
      </w:r>
      <w:r>
        <w:rPr/>
        <w:t>Sale</w:t>
      </w:r>
      <w:r>
        <w:rPr>
          <w:spacing w:val="24"/>
        </w:rPr>
        <w:t> </w:t>
      </w:r>
      <w:r>
        <w:rPr/>
        <w:t>to</w:t>
      </w:r>
      <w:r>
        <w:rPr>
          <w:spacing w:val="23"/>
        </w:rPr>
        <w:t> </w:t>
      </w:r>
      <w:r>
        <w:rPr/>
        <w:t>Public</w:t>
      </w:r>
      <w:r>
        <w:rPr>
          <w:spacing w:val="21"/>
        </w:rPr>
        <w:t> </w:t>
      </w:r>
      <w:r>
        <w:rPr/>
        <w:t>Officers</w:t>
      </w:r>
      <w:r>
        <w:rPr>
          <w:spacing w:val="22"/>
        </w:rPr>
        <w:t> </w:t>
      </w:r>
      <w:r>
        <w:rPr/>
        <w:t>disposal</w:t>
      </w:r>
      <w:r>
        <w:rPr>
          <w:spacing w:val="22"/>
        </w:rPr>
        <w:t> </w:t>
      </w:r>
      <w:r>
        <w:rPr/>
        <w:t>methods.</w:t>
      </w:r>
      <w:r>
        <w:rPr>
          <w:spacing w:val="23"/>
        </w:rPr>
        <w:t> </w:t>
      </w:r>
      <w:r>
        <w:rPr/>
        <w:t>It</w:t>
      </w:r>
      <w:r>
        <w:rPr>
          <w:spacing w:val="23"/>
        </w:rPr>
        <w:t> </w:t>
      </w:r>
      <w:r>
        <w:rPr/>
        <w:t>may</w:t>
      </w:r>
      <w:r>
        <w:rPr>
          <w:spacing w:val="15"/>
        </w:rPr>
        <w:t> </w:t>
      </w:r>
      <w:r>
        <w:rPr/>
        <w:t>also</w:t>
      </w:r>
      <w:r>
        <w:rPr>
          <w:spacing w:val="23"/>
        </w:rPr>
        <w:t> </w:t>
      </w:r>
      <w:r>
        <w:rPr/>
        <w:t>be</w:t>
      </w:r>
      <w:r>
        <w:rPr>
          <w:spacing w:val="21"/>
        </w:rPr>
        <w:t> </w:t>
      </w:r>
      <w:r>
        <w:rPr/>
        <w:t>used</w:t>
      </w:r>
      <w:r>
        <w:rPr>
          <w:spacing w:val="22"/>
        </w:rPr>
        <w:t> </w:t>
      </w:r>
      <w:r>
        <w:rPr/>
        <w:t>for</w:t>
      </w:r>
      <w:r>
        <w:rPr>
          <w:spacing w:val="21"/>
        </w:rPr>
        <w:t> </w:t>
      </w:r>
      <w:r>
        <w:rPr/>
        <w:t>disposal</w:t>
      </w:r>
      <w:r>
        <w:rPr>
          <w:spacing w:val="23"/>
        </w:rPr>
        <w:t> </w:t>
      </w:r>
      <w:r>
        <w:rPr/>
        <w:t>under</w:t>
      </w:r>
      <w:r>
        <w:rPr>
          <w:spacing w:val="-57"/>
        </w:rPr>
        <w:t> </w:t>
      </w:r>
      <w:r>
        <w:rPr/>
        <w:t>the Direct Negotiations method with appropriate modifications to the document. Care</w:t>
      </w:r>
      <w:r>
        <w:rPr>
          <w:spacing w:val="1"/>
        </w:rPr>
        <w:t> </w:t>
      </w:r>
      <w:r>
        <w:rPr/>
        <w:t>should be taken to ensure that the legal requirements for each method are captured</w:t>
      </w:r>
      <w:r>
        <w:rPr>
          <w:spacing w:val="1"/>
        </w:rPr>
        <w:t> </w:t>
      </w:r>
      <w:r>
        <w:rPr/>
        <w:t>while</w:t>
      </w:r>
      <w:r>
        <w:rPr>
          <w:spacing w:val="1"/>
        </w:rPr>
        <w:t> </w:t>
      </w:r>
      <w:r>
        <w:rPr/>
        <w:t>customizing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SBD.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SBD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designed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reasonably straightforward</w:t>
      </w:r>
      <w:r>
        <w:rPr>
          <w:spacing w:val="1"/>
        </w:rPr>
        <w:t> </w:t>
      </w:r>
      <w:r>
        <w:rPr/>
        <w:t>disposal process. Particular complex or high value disposal may require the use of an</w:t>
      </w:r>
      <w:r>
        <w:rPr>
          <w:spacing w:val="1"/>
        </w:rPr>
        <w:t> </w:t>
      </w:r>
      <w:r>
        <w:rPr/>
        <w:t>alternative</w:t>
      </w:r>
      <w:r>
        <w:rPr>
          <w:spacing w:val="-2"/>
        </w:rPr>
        <w:t> </w:t>
      </w:r>
      <w:r>
        <w:rPr/>
        <w:t>document.</w:t>
      </w:r>
    </w:p>
    <w:p>
      <w:pPr>
        <w:pStyle w:val="BodyText"/>
      </w:pPr>
    </w:p>
    <w:p>
      <w:pPr>
        <w:pStyle w:val="BodyText"/>
        <w:spacing w:line="247" w:lineRule="auto"/>
        <w:ind w:left="360" w:right="129"/>
        <w:jc w:val="both"/>
      </w:pPr>
      <w:r>
        <w:rPr/>
        <w:t>The Standard Bidding Document contains two types of documents, those that must be</w:t>
      </w:r>
      <w:r>
        <w:rPr>
          <w:spacing w:val="1"/>
        </w:rPr>
        <w:t> </w:t>
      </w:r>
      <w:r>
        <w:rPr/>
        <w:t>used unchanged, and those that should be customized especially for each disposal. An</w:t>
      </w:r>
      <w:r>
        <w:rPr>
          <w:spacing w:val="1"/>
        </w:rPr>
        <w:t> </w:t>
      </w:r>
      <w:r>
        <w:rPr/>
        <w:t>electronic</w:t>
      </w:r>
      <w:r>
        <w:rPr>
          <w:spacing w:val="16"/>
        </w:rPr>
        <w:t> </w:t>
      </w:r>
      <w:r>
        <w:rPr/>
        <w:t>version</w:t>
      </w:r>
      <w:r>
        <w:rPr>
          <w:spacing w:val="15"/>
        </w:rPr>
        <w:t> </w:t>
      </w:r>
      <w:r>
        <w:rPr/>
        <w:t>of</w:t>
      </w:r>
      <w:r>
        <w:rPr>
          <w:spacing w:val="14"/>
        </w:rPr>
        <w:t> </w:t>
      </w:r>
      <w:r>
        <w:rPr/>
        <w:t>this</w:t>
      </w:r>
      <w:r>
        <w:rPr>
          <w:spacing w:val="14"/>
        </w:rPr>
        <w:t> </w:t>
      </w:r>
      <w:r>
        <w:rPr/>
        <w:t>SBD</w:t>
      </w:r>
      <w:r>
        <w:rPr>
          <w:spacing w:val="15"/>
        </w:rPr>
        <w:t> </w:t>
      </w:r>
      <w:r>
        <w:rPr/>
        <w:t>is</w:t>
      </w:r>
      <w:r>
        <w:rPr>
          <w:spacing w:val="16"/>
        </w:rPr>
        <w:t> </w:t>
      </w:r>
      <w:r>
        <w:rPr/>
        <w:t>available</w:t>
      </w:r>
      <w:r>
        <w:rPr>
          <w:spacing w:val="14"/>
        </w:rPr>
        <w:t> </w:t>
      </w:r>
      <w:r>
        <w:rPr/>
        <w:t>from</w:t>
      </w:r>
      <w:r>
        <w:rPr>
          <w:spacing w:val="16"/>
        </w:rPr>
        <w:t> </w:t>
      </w:r>
      <w:r>
        <w:rPr/>
        <w:t>the</w:t>
      </w:r>
      <w:r>
        <w:rPr>
          <w:spacing w:val="15"/>
        </w:rPr>
        <w:t> </w:t>
      </w:r>
      <w:r>
        <w:rPr/>
        <w:t>Public</w:t>
      </w:r>
      <w:r>
        <w:rPr>
          <w:spacing w:val="13"/>
        </w:rPr>
        <w:t> </w:t>
      </w:r>
      <w:r>
        <w:rPr/>
        <w:t>Procurement</w:t>
      </w:r>
      <w:r>
        <w:rPr>
          <w:spacing w:val="15"/>
        </w:rPr>
        <w:t> </w:t>
      </w:r>
      <w:r>
        <w:rPr/>
        <w:t>and</w:t>
      </w:r>
      <w:r>
        <w:rPr>
          <w:spacing w:val="15"/>
        </w:rPr>
        <w:t> </w:t>
      </w:r>
      <w:r>
        <w:rPr/>
        <w:t>Disposal</w:t>
      </w:r>
      <w:r>
        <w:rPr>
          <w:spacing w:val="-58"/>
        </w:rPr>
        <w:t> </w:t>
      </w:r>
      <w:r>
        <w:rPr/>
        <w:t>of Public Assets</w:t>
      </w:r>
      <w:r>
        <w:rPr>
          <w:spacing w:val="1"/>
        </w:rPr>
        <w:t> </w:t>
      </w:r>
      <w:r>
        <w:rPr/>
        <w:t>offices</w:t>
      </w:r>
      <w:r>
        <w:rPr>
          <w:spacing w:val="60"/>
        </w:rPr>
        <w:t> </w:t>
      </w:r>
      <w:r>
        <w:rPr/>
        <w:t>Located on Plot 1 Pilkington Road 14</w:t>
      </w:r>
      <w:r>
        <w:rPr>
          <w:vertAlign w:val="superscript"/>
        </w:rPr>
        <w:t>th</w:t>
      </w:r>
      <w:r>
        <w:rPr>
          <w:vertAlign w:val="baseline"/>
        </w:rPr>
        <w:t> floor Workers House</w:t>
      </w:r>
      <w:r>
        <w:rPr>
          <w:spacing w:val="1"/>
          <w:vertAlign w:val="baseline"/>
        </w:rPr>
        <w:t> </w:t>
      </w:r>
      <w:r>
        <w:rPr>
          <w:vertAlign w:val="baseline"/>
        </w:rPr>
        <w:t>or the Authority’s Website </w:t>
      </w:r>
      <w:hyperlink r:id="rId6">
        <w:r>
          <w:rPr>
            <w:color w:val="0000FF"/>
            <w:u w:val="single" w:color="0000FF"/>
            <w:vertAlign w:val="baseline"/>
          </w:rPr>
          <w:t>www.ppda.go.ug</w:t>
        </w:r>
      </w:hyperlink>
      <w:r>
        <w:rPr>
          <w:vertAlign w:val="baseline"/>
        </w:rPr>
        <w:t>.   Explanatory notes on the use of this</w:t>
      </w:r>
      <w:r>
        <w:rPr>
          <w:spacing w:val="1"/>
          <w:vertAlign w:val="baseline"/>
        </w:rPr>
        <w:t> </w:t>
      </w:r>
      <w:r>
        <w:rPr>
          <w:vertAlign w:val="baseline"/>
        </w:rPr>
        <w:t>SBD are contained in user guide for use of the standard bidding document for disposal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-9"/>
          <w:vertAlign w:val="baseline"/>
        </w:rPr>
        <w:t> </w:t>
      </w:r>
      <w:r>
        <w:rPr>
          <w:vertAlign w:val="baseline"/>
        </w:rPr>
        <w:t>public</w:t>
      </w:r>
      <w:r>
        <w:rPr>
          <w:spacing w:val="-1"/>
          <w:vertAlign w:val="baseline"/>
        </w:rPr>
        <w:t> </w:t>
      </w:r>
      <w:r>
        <w:rPr>
          <w:vertAlign w:val="baseline"/>
        </w:rPr>
        <w:t>bidding</w:t>
      </w:r>
      <w:r>
        <w:rPr>
          <w:spacing w:val="-3"/>
          <w:vertAlign w:val="baseline"/>
        </w:rPr>
        <w:t> </w:t>
      </w:r>
      <w:r>
        <w:rPr>
          <w:vertAlign w:val="baseline"/>
        </w:rPr>
        <w:t>and sale to public</w:t>
      </w:r>
      <w:r>
        <w:rPr>
          <w:spacing w:val="-1"/>
          <w:vertAlign w:val="baseline"/>
        </w:rPr>
        <w:t> </w:t>
      </w:r>
      <w:r>
        <w:rPr>
          <w:vertAlign w:val="baseline"/>
        </w:rPr>
        <w:t>officers.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1"/>
        </w:rPr>
      </w:pPr>
    </w:p>
    <w:p>
      <w:pPr>
        <w:pStyle w:val="BodyText"/>
        <w:spacing w:line="247" w:lineRule="auto"/>
        <w:ind w:left="360" w:right="128"/>
        <w:jc w:val="both"/>
      </w:pPr>
      <w:r>
        <w:rPr/>
        <w:t>The</w:t>
      </w:r>
      <w:r>
        <w:rPr>
          <w:spacing w:val="1"/>
        </w:rPr>
        <w:t> </w:t>
      </w:r>
      <w:r>
        <w:rPr/>
        <w:t>Public</w:t>
      </w:r>
      <w:r>
        <w:rPr>
          <w:spacing w:val="1"/>
        </w:rPr>
        <w:t> </w:t>
      </w:r>
      <w:r>
        <w:rPr/>
        <w:t>Procurement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Disposal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Public</w:t>
      </w:r>
      <w:r>
        <w:rPr>
          <w:spacing w:val="1"/>
        </w:rPr>
        <w:t> </w:t>
      </w:r>
      <w:r>
        <w:rPr/>
        <w:t>Assets</w:t>
      </w:r>
      <w:r>
        <w:rPr>
          <w:spacing w:val="1"/>
        </w:rPr>
        <w:t> </w:t>
      </w:r>
      <w:r>
        <w:rPr/>
        <w:t>Authority</w:t>
      </w:r>
      <w:r>
        <w:rPr>
          <w:spacing w:val="1"/>
        </w:rPr>
        <w:t> </w:t>
      </w:r>
      <w:r>
        <w:rPr/>
        <w:t>welcomes</w:t>
      </w:r>
      <w:r>
        <w:rPr>
          <w:spacing w:val="1"/>
        </w:rPr>
        <w:t> </w:t>
      </w:r>
      <w:r>
        <w:rPr/>
        <w:t>any</w:t>
      </w:r>
      <w:r>
        <w:rPr>
          <w:spacing w:val="1"/>
        </w:rPr>
        <w:t> </w:t>
      </w:r>
      <w:r>
        <w:rPr/>
        <w:t>comments on these documents by users, which will assist in improving the documents,</w:t>
      </w:r>
      <w:r>
        <w:rPr>
          <w:spacing w:val="1"/>
        </w:rPr>
        <w:t> </w:t>
      </w:r>
      <w:r>
        <w:rPr/>
        <w:t>or</w:t>
      </w:r>
      <w:r>
        <w:rPr>
          <w:spacing w:val="-2"/>
        </w:rPr>
        <w:t> </w:t>
      </w:r>
      <w:r>
        <w:rPr/>
        <w:t>correcting</w:t>
      </w:r>
      <w:r>
        <w:rPr>
          <w:spacing w:val="-3"/>
        </w:rPr>
        <w:t> </w:t>
      </w:r>
      <w:r>
        <w:rPr/>
        <w:t>any</w:t>
      </w:r>
      <w:r>
        <w:rPr>
          <w:spacing w:val="-8"/>
        </w:rPr>
        <w:t> </w:t>
      </w:r>
      <w:r>
        <w:rPr/>
        <w:t>errors.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3"/>
        </w:rPr>
      </w:pPr>
    </w:p>
    <w:p>
      <w:pPr>
        <w:pStyle w:val="Heading5"/>
        <w:spacing w:before="0"/>
        <w:ind w:left="360"/>
      </w:pPr>
      <w:r>
        <w:rPr/>
        <w:t>EXECUTIVE</w:t>
      </w:r>
      <w:r>
        <w:rPr>
          <w:spacing w:val="-1"/>
        </w:rPr>
        <w:t> </w:t>
      </w:r>
      <w:r>
        <w:rPr/>
        <w:t>DIRECTOR</w:t>
      </w:r>
    </w:p>
    <w:p>
      <w:pPr>
        <w:pStyle w:val="BodyText"/>
        <w:spacing w:line="247" w:lineRule="auto" w:before="2"/>
        <w:ind w:left="360" w:right="5303"/>
      </w:pPr>
      <w:r>
        <w:rPr/>
        <w:t>Public Procurement and Disposal</w:t>
      </w:r>
      <w:r>
        <w:rPr>
          <w:spacing w:val="-57"/>
        </w:rPr>
        <w:t> </w:t>
      </w:r>
      <w:r>
        <w:rPr/>
        <w:t>of Public Assets Authority</w:t>
      </w:r>
      <w:r>
        <w:rPr>
          <w:spacing w:val="1"/>
        </w:rPr>
        <w:t> </w:t>
      </w:r>
      <w:r>
        <w:rPr/>
        <w:t>P.O.BOX</w:t>
      </w:r>
      <w:r>
        <w:rPr>
          <w:spacing w:val="-2"/>
        </w:rPr>
        <w:t> </w:t>
      </w:r>
      <w:r>
        <w:rPr/>
        <w:t>3925</w:t>
      </w:r>
    </w:p>
    <w:p>
      <w:pPr>
        <w:pStyle w:val="Heading5"/>
        <w:spacing w:before="3"/>
        <w:ind w:left="360"/>
      </w:pPr>
      <w:r>
        <w:rPr/>
        <w:t>KAMPALA.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2"/>
        </w:rPr>
      </w:pPr>
    </w:p>
    <w:p>
      <w:pPr>
        <w:tabs>
          <w:tab w:pos="8701" w:val="right" w:leader="none"/>
        </w:tabs>
        <w:spacing w:before="95"/>
        <w:ind w:left="360" w:right="0" w:firstLine="0"/>
        <w:jc w:val="left"/>
        <w:rPr>
          <w:sz w:val="24"/>
        </w:rPr>
      </w:pPr>
      <w:r>
        <w:rPr/>
        <w:pict>
          <v:shape style="position:absolute;margin-left:100.580002pt;margin-top:7.434123pt;width:422.6pt;height:2.2pt;mso-position-horizontal-relative:page;mso-position-vertical-relative:paragraph;z-index:-16086528" coordorigin="2012,149" coordsize="8452,44" path="m10463,177l2012,177,2012,192,10463,192,10463,177xm10463,149l2012,149,2012,163,10463,163,10463,149xe" filled="true" fillcolor="#000000" stroked="false">
            <v:path arrowok="t"/>
            <v:fill type="solid"/>
            <w10:wrap type="none"/>
          </v:shape>
        </w:pict>
      </w:r>
      <w:r>
        <w:rPr>
          <w:sz w:val="20"/>
        </w:rPr>
        <w:t>Standard Bidding</w:t>
      </w:r>
      <w:r>
        <w:rPr>
          <w:spacing w:val="-1"/>
          <w:sz w:val="20"/>
        </w:rPr>
        <w:t> </w:t>
      </w:r>
      <w:r>
        <w:rPr>
          <w:sz w:val="20"/>
        </w:rPr>
        <w:t>Document</w:t>
      </w:r>
      <w:r>
        <w:rPr>
          <w:spacing w:val="-2"/>
          <w:sz w:val="20"/>
        </w:rPr>
        <w:t> </w:t>
      </w:r>
      <w:r>
        <w:rPr>
          <w:sz w:val="20"/>
        </w:rPr>
        <w:t>for Disposal issued by</w:t>
      </w:r>
      <w:r>
        <w:rPr>
          <w:spacing w:val="-4"/>
          <w:sz w:val="20"/>
        </w:rPr>
        <w:t> </w:t>
      </w:r>
      <w:r>
        <w:rPr>
          <w:sz w:val="20"/>
        </w:rPr>
        <w:t>PPDA</w:t>
      </w:r>
      <w:r>
        <w:rPr>
          <w:spacing w:val="-3"/>
          <w:sz w:val="20"/>
        </w:rPr>
        <w:t> </w:t>
      </w:r>
      <w:r>
        <w:rPr>
          <w:sz w:val="20"/>
        </w:rPr>
        <w:t>June 2005</w:t>
        <w:tab/>
      </w:r>
      <w:r>
        <w:rPr>
          <w:position w:val="12"/>
          <w:sz w:val="24"/>
        </w:rPr>
        <w:t>2</w:t>
      </w:r>
    </w:p>
    <w:p>
      <w:pPr>
        <w:spacing w:after="0"/>
        <w:jc w:val="left"/>
        <w:rPr>
          <w:sz w:val="24"/>
        </w:rPr>
        <w:sectPr>
          <w:footerReference w:type="default" r:id="rId5"/>
          <w:pgSz w:w="11910" w:h="16850"/>
          <w:pgMar w:footer="930" w:header="0" w:top="1480" w:bottom="1120" w:left="1680" w:right="1340"/>
        </w:sectPr>
      </w:pPr>
    </w:p>
    <w:p>
      <w:pPr>
        <w:pStyle w:val="BodyText"/>
        <w:rPr>
          <w:sz w:val="44"/>
        </w:rPr>
      </w:pPr>
    </w:p>
    <w:p>
      <w:pPr>
        <w:spacing w:before="379"/>
        <w:ind w:left="2065" w:right="1784" w:firstLine="0"/>
        <w:jc w:val="center"/>
        <w:rPr>
          <w:b/>
          <w:sz w:val="40"/>
        </w:rPr>
      </w:pPr>
      <w:r>
        <w:rPr>
          <w:b/>
          <w:sz w:val="40"/>
        </w:rPr>
        <w:t>Standard</w:t>
      </w:r>
      <w:r>
        <w:rPr>
          <w:b/>
          <w:spacing w:val="2"/>
          <w:sz w:val="40"/>
        </w:rPr>
        <w:t> </w:t>
      </w:r>
      <w:r>
        <w:rPr>
          <w:b/>
          <w:sz w:val="40"/>
        </w:rPr>
        <w:t>Bidding</w:t>
      </w:r>
      <w:r>
        <w:rPr>
          <w:b/>
          <w:spacing w:val="4"/>
          <w:sz w:val="40"/>
        </w:rPr>
        <w:t> </w:t>
      </w:r>
      <w:r>
        <w:rPr>
          <w:b/>
          <w:sz w:val="40"/>
        </w:rPr>
        <w:t>Document</w:t>
      </w:r>
    </w:p>
    <w:p>
      <w:pPr>
        <w:pStyle w:val="BodyText"/>
        <w:spacing w:before="2"/>
        <w:rPr>
          <w:b/>
          <w:sz w:val="46"/>
        </w:rPr>
      </w:pPr>
    </w:p>
    <w:p>
      <w:pPr>
        <w:spacing w:before="1"/>
        <w:ind w:left="2065" w:right="1783" w:firstLine="0"/>
        <w:jc w:val="center"/>
        <w:rPr>
          <w:b/>
          <w:sz w:val="32"/>
        </w:rPr>
      </w:pPr>
      <w:r>
        <w:rPr>
          <w:b/>
          <w:sz w:val="32"/>
        </w:rPr>
        <w:t>Table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of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Contents</w:t>
      </w: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spacing w:before="5"/>
        <w:rPr>
          <w:b/>
          <w:sz w:val="29"/>
        </w:rPr>
      </w:pPr>
    </w:p>
    <w:p>
      <w:pPr>
        <w:pStyle w:val="Heading4"/>
        <w:tabs>
          <w:tab w:pos="2478" w:val="left" w:leader="none"/>
        </w:tabs>
        <w:spacing w:before="1"/>
      </w:pPr>
      <w:r>
        <w:rPr/>
        <w:t>Part 1:</w:t>
        <w:tab/>
        <w:t>Standard</w:t>
      </w:r>
      <w:r>
        <w:rPr>
          <w:spacing w:val="2"/>
        </w:rPr>
        <w:t> </w:t>
      </w:r>
      <w:r>
        <w:rPr/>
        <w:t>Invitation</w:t>
      </w:r>
      <w:r>
        <w:rPr>
          <w:spacing w:val="3"/>
        </w:rPr>
        <w:t> </w:t>
      </w:r>
      <w:r>
        <w:rPr/>
        <w:t>to</w:t>
      </w:r>
      <w:r>
        <w:rPr>
          <w:spacing w:val="2"/>
        </w:rPr>
        <w:t> </w:t>
      </w:r>
      <w:r>
        <w:rPr/>
        <w:t>Bid</w:t>
      </w:r>
    </w:p>
    <w:p>
      <w:pPr>
        <w:pStyle w:val="ListParagraph"/>
        <w:numPr>
          <w:ilvl w:val="0"/>
          <w:numId w:val="1"/>
        </w:numPr>
        <w:tabs>
          <w:tab w:pos="2643" w:val="left" w:leader="none"/>
        </w:tabs>
        <w:spacing w:line="240" w:lineRule="auto" w:before="122" w:after="0"/>
        <w:ind w:left="2642" w:right="0" w:hanging="165"/>
        <w:jc w:val="left"/>
        <w:rPr>
          <w:sz w:val="28"/>
        </w:rPr>
      </w:pPr>
      <w:r>
        <w:rPr>
          <w:sz w:val="28"/>
        </w:rPr>
        <w:t>Bid</w:t>
      </w:r>
      <w:r>
        <w:rPr>
          <w:spacing w:val="1"/>
          <w:sz w:val="28"/>
        </w:rPr>
        <w:t> </w:t>
      </w:r>
      <w:r>
        <w:rPr>
          <w:sz w:val="28"/>
        </w:rPr>
        <w:t>Notice</w:t>
      </w:r>
    </w:p>
    <w:p>
      <w:pPr>
        <w:pStyle w:val="ListParagraph"/>
        <w:numPr>
          <w:ilvl w:val="0"/>
          <w:numId w:val="1"/>
        </w:numPr>
        <w:tabs>
          <w:tab w:pos="2643" w:val="left" w:leader="none"/>
        </w:tabs>
        <w:spacing w:line="240" w:lineRule="auto" w:before="127" w:after="0"/>
        <w:ind w:left="2642" w:right="0" w:hanging="165"/>
        <w:jc w:val="left"/>
        <w:rPr>
          <w:sz w:val="28"/>
        </w:rPr>
      </w:pPr>
      <w:r>
        <w:rPr>
          <w:sz w:val="28"/>
        </w:rPr>
        <w:t>Invitation</w:t>
      </w:r>
      <w:r>
        <w:rPr>
          <w:spacing w:val="3"/>
          <w:sz w:val="28"/>
        </w:rPr>
        <w:t> </w:t>
      </w:r>
      <w:r>
        <w:rPr>
          <w:sz w:val="28"/>
        </w:rPr>
        <w:t>to</w:t>
      </w:r>
      <w:r>
        <w:rPr>
          <w:spacing w:val="3"/>
          <w:sz w:val="28"/>
        </w:rPr>
        <w:t> </w:t>
      </w:r>
      <w:r>
        <w:rPr>
          <w:sz w:val="28"/>
        </w:rPr>
        <w:t>Public</w:t>
      </w:r>
      <w:r>
        <w:rPr>
          <w:spacing w:val="2"/>
          <w:sz w:val="28"/>
        </w:rPr>
        <w:t> </w:t>
      </w:r>
      <w:r>
        <w:rPr>
          <w:sz w:val="28"/>
        </w:rPr>
        <w:t>Officers</w:t>
      </w:r>
    </w:p>
    <w:p>
      <w:pPr>
        <w:pStyle w:val="Heading4"/>
        <w:tabs>
          <w:tab w:pos="2478" w:val="left" w:leader="none"/>
        </w:tabs>
        <w:spacing w:before="134"/>
      </w:pPr>
      <w:r>
        <w:rPr/>
        <w:t>Part 2:</w:t>
        <w:tab/>
        <w:t>Bidding</w:t>
      </w:r>
      <w:r>
        <w:rPr>
          <w:spacing w:val="3"/>
        </w:rPr>
        <w:t> </w:t>
      </w:r>
      <w:r>
        <w:rPr/>
        <w:t>Procedures</w:t>
      </w:r>
    </w:p>
    <w:p>
      <w:pPr>
        <w:tabs>
          <w:tab w:pos="2406" w:val="left" w:leader="none"/>
        </w:tabs>
        <w:spacing w:before="129"/>
        <w:ind w:left="318" w:right="0" w:firstLine="0"/>
        <w:jc w:val="left"/>
        <w:rPr>
          <w:b/>
          <w:sz w:val="28"/>
        </w:rPr>
      </w:pPr>
      <w:r>
        <w:rPr>
          <w:b/>
          <w:sz w:val="28"/>
        </w:rPr>
        <w:t>Part 3:</w:t>
        <w:tab/>
        <w:t>Description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of</w:t>
      </w:r>
      <w:r>
        <w:rPr>
          <w:b/>
          <w:spacing w:val="2"/>
          <w:sz w:val="28"/>
        </w:rPr>
        <w:t> </w:t>
      </w:r>
      <w:r>
        <w:rPr>
          <w:b/>
          <w:sz w:val="28"/>
        </w:rPr>
        <w:t>Assets</w:t>
      </w:r>
    </w:p>
    <w:p>
      <w:pPr>
        <w:tabs>
          <w:tab w:pos="2406" w:val="left" w:leader="none"/>
        </w:tabs>
        <w:spacing w:before="130"/>
        <w:ind w:left="318" w:right="0" w:firstLine="0"/>
        <w:jc w:val="left"/>
        <w:rPr>
          <w:b/>
          <w:sz w:val="28"/>
        </w:rPr>
      </w:pPr>
      <w:r>
        <w:rPr>
          <w:b/>
          <w:sz w:val="28"/>
        </w:rPr>
        <w:t>Part 4:</w:t>
        <w:tab/>
        <w:t>Contract</w:t>
      </w:r>
    </w:p>
    <w:p>
      <w:pPr>
        <w:spacing w:after="0"/>
        <w:jc w:val="left"/>
        <w:rPr>
          <w:sz w:val="28"/>
        </w:rPr>
        <w:sectPr>
          <w:headerReference w:type="default" r:id="rId7"/>
          <w:footerReference w:type="default" r:id="rId8"/>
          <w:pgSz w:w="11910" w:h="16840"/>
          <w:pgMar w:header="737" w:footer="1071" w:top="1260" w:bottom="1260" w:left="1100" w:right="1100"/>
          <w:pgNumType w:start="3"/>
        </w:sectPr>
      </w:pPr>
    </w:p>
    <w:p>
      <w:pPr>
        <w:pStyle w:val="Heading3"/>
        <w:spacing w:before="173"/>
        <w:ind w:right="2064"/>
      </w:pPr>
      <w:r>
        <w:rPr/>
        <w:t>Standard</w:t>
      </w:r>
      <w:r>
        <w:rPr>
          <w:spacing w:val="-5"/>
        </w:rPr>
        <w:t> </w:t>
      </w:r>
      <w:r>
        <w:rPr/>
        <w:t>Format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Bid</w:t>
      </w:r>
      <w:r>
        <w:rPr>
          <w:spacing w:val="-4"/>
        </w:rPr>
        <w:t> </w:t>
      </w:r>
      <w:r>
        <w:rPr/>
        <w:t>Notices</w:t>
      </w:r>
    </w:p>
    <w:p>
      <w:pPr>
        <w:pStyle w:val="BodyText"/>
        <w:rPr>
          <w:b/>
          <w:sz w:val="34"/>
        </w:rPr>
      </w:pPr>
    </w:p>
    <w:p>
      <w:pPr>
        <w:pStyle w:val="BodyText"/>
        <w:spacing w:before="7"/>
        <w:rPr>
          <w:b/>
          <w:sz w:val="50"/>
        </w:rPr>
      </w:pPr>
    </w:p>
    <w:p>
      <w:pPr>
        <w:pStyle w:val="Heading5"/>
        <w:spacing w:before="1"/>
      </w:pPr>
      <w:r>
        <w:rPr/>
        <w:pict>
          <v:group style="position:absolute;margin-left:64.823997pt;margin-top:-1.946897pt;width:465.95pt;height:437.7pt;mso-position-horizontal-relative:page;mso-position-vertical-relative:paragraph;z-index:-16086016" coordorigin="1296,-39" coordsize="9319,8754">
            <v:shape style="position:absolute;left:1296;top:-39;width:9319;height:720" coordorigin="1296,-39" coordsize="9319,720" path="m10600,-39l1311,-39,1296,-39,1296,-25,1296,278,1296,681,1311,681,1311,278,1311,-25,10600,-25,10600,-39xm10615,-39l10600,-39,10600,-25,10600,278,10600,681,10615,681,10615,278,10615,-25,10615,-39xe" filled="true" fillcolor="#000000" stroked="false">
              <v:path arrowok="t"/>
              <v:fill type="solid"/>
            </v:shape>
            <v:line style="position:absolute" from="1304,681" to="1304,8398" stroked="true" strokeweight=".72pt" strokecolor="#000000">
              <v:stroke dashstyle="solid"/>
            </v:line>
            <v:line style="position:absolute" from="10608,681" to="10608,8398" stroked="true" strokeweight=".72003pt" strokecolor="#000000">
              <v:stroke dashstyle="solid"/>
            </v:line>
            <v:shape style="position:absolute;left:1296;top:8398;width:9319;height:317" coordorigin="1296,8398" coordsize="9319,317" path="m10600,8700l1311,8700,1311,8398,1296,8398,1296,8700,1296,8715,1311,8715,10600,8715,10600,8700xm10615,8398l10600,8398,10600,8700,10600,8715,10615,8715,10615,8700,10615,8398x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Invitation for</w:t>
      </w:r>
      <w:r>
        <w:rPr>
          <w:spacing w:val="-1"/>
        </w:rPr>
        <w:t> </w:t>
      </w:r>
      <w:r>
        <w:rPr/>
        <w:t>Bids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Sale</w:t>
      </w:r>
      <w:r>
        <w:rPr>
          <w:spacing w:val="-1"/>
        </w:rPr>
        <w:t> </w:t>
      </w:r>
      <w:r>
        <w:rPr/>
        <w:t>of [Subject of</w:t>
      </w:r>
      <w:r>
        <w:rPr>
          <w:spacing w:val="-1"/>
        </w:rPr>
        <w:t> </w:t>
      </w:r>
      <w:r>
        <w:rPr/>
        <w:t>Disposal]</w:t>
      </w:r>
    </w:p>
    <w:p>
      <w:pPr>
        <w:pStyle w:val="BodyText"/>
        <w:spacing w:before="62"/>
        <w:ind w:left="318"/>
      </w:pPr>
      <w:r>
        <w:rPr>
          <w:spacing w:val="-2"/>
        </w:rPr>
        <w:t>Disposal</w:t>
      </w:r>
      <w:r>
        <w:rPr>
          <w:spacing w:val="-12"/>
        </w:rPr>
        <w:t> </w:t>
      </w:r>
      <w:r>
        <w:rPr>
          <w:spacing w:val="-2"/>
        </w:rPr>
        <w:t>Reference</w:t>
      </w:r>
      <w:r>
        <w:rPr>
          <w:spacing w:val="-12"/>
        </w:rPr>
        <w:t> </w:t>
      </w:r>
      <w:r>
        <w:rPr>
          <w:spacing w:val="-2"/>
        </w:rPr>
        <w:t>number.</w:t>
      </w:r>
    </w:p>
    <w:p>
      <w:pPr>
        <w:spacing w:line="249" w:lineRule="auto" w:before="72"/>
        <w:ind w:left="318" w:right="310" w:firstLine="0"/>
        <w:jc w:val="left"/>
        <w:rPr>
          <w:sz w:val="24"/>
        </w:rPr>
      </w:pPr>
      <w:r>
        <w:rPr>
          <w:spacing w:val="-1"/>
          <w:sz w:val="24"/>
        </w:rPr>
        <w:t>The</w:t>
      </w:r>
      <w:r>
        <w:rPr>
          <w:spacing w:val="-14"/>
          <w:sz w:val="24"/>
        </w:rPr>
        <w:t> </w:t>
      </w:r>
      <w:r>
        <w:rPr>
          <w:b/>
          <w:spacing w:val="-1"/>
          <w:sz w:val="24"/>
        </w:rPr>
        <w:t>[insert</w:t>
      </w:r>
      <w:r>
        <w:rPr>
          <w:b/>
          <w:spacing w:val="-14"/>
          <w:sz w:val="24"/>
        </w:rPr>
        <w:t> </w:t>
      </w:r>
      <w:r>
        <w:rPr>
          <w:b/>
          <w:spacing w:val="-1"/>
          <w:sz w:val="24"/>
        </w:rPr>
        <w:t>name</w:t>
      </w:r>
      <w:r>
        <w:rPr>
          <w:b/>
          <w:spacing w:val="-14"/>
          <w:sz w:val="24"/>
        </w:rPr>
        <w:t> </w:t>
      </w:r>
      <w:r>
        <w:rPr>
          <w:b/>
          <w:spacing w:val="-1"/>
          <w:sz w:val="24"/>
        </w:rPr>
        <w:t>of</w:t>
      </w:r>
      <w:r>
        <w:rPr>
          <w:b/>
          <w:spacing w:val="-12"/>
          <w:sz w:val="24"/>
        </w:rPr>
        <w:t> </w:t>
      </w:r>
      <w:r>
        <w:rPr>
          <w:b/>
          <w:spacing w:val="-1"/>
          <w:sz w:val="24"/>
        </w:rPr>
        <w:t>procuring</w:t>
      </w:r>
      <w:r>
        <w:rPr>
          <w:b/>
          <w:spacing w:val="-13"/>
          <w:sz w:val="24"/>
        </w:rPr>
        <w:t> </w:t>
      </w:r>
      <w:r>
        <w:rPr>
          <w:b/>
          <w:spacing w:val="-1"/>
          <w:sz w:val="24"/>
        </w:rPr>
        <w:t>and</w:t>
      </w:r>
      <w:r>
        <w:rPr>
          <w:b/>
          <w:spacing w:val="-13"/>
          <w:sz w:val="24"/>
        </w:rPr>
        <w:t> </w:t>
      </w:r>
      <w:r>
        <w:rPr>
          <w:b/>
          <w:spacing w:val="-1"/>
          <w:sz w:val="24"/>
        </w:rPr>
        <w:t>disposing</w:t>
      </w:r>
      <w:r>
        <w:rPr>
          <w:b/>
          <w:spacing w:val="-13"/>
          <w:sz w:val="24"/>
        </w:rPr>
        <w:t> </w:t>
      </w:r>
      <w:r>
        <w:rPr>
          <w:b/>
          <w:spacing w:val="-1"/>
          <w:sz w:val="24"/>
        </w:rPr>
        <w:t>entity]</w:t>
      </w:r>
      <w:r>
        <w:rPr>
          <w:b/>
          <w:spacing w:val="-13"/>
          <w:sz w:val="24"/>
        </w:rPr>
        <w:t> </w:t>
      </w:r>
      <w:r>
        <w:rPr>
          <w:spacing w:val="-1"/>
          <w:sz w:val="24"/>
        </w:rPr>
        <w:t>intends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to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sell</w:t>
      </w:r>
      <w:r>
        <w:rPr>
          <w:spacing w:val="-13"/>
          <w:sz w:val="24"/>
        </w:rPr>
        <w:t> </w:t>
      </w:r>
      <w:r>
        <w:rPr>
          <w:b/>
          <w:spacing w:val="-1"/>
          <w:sz w:val="24"/>
        </w:rPr>
        <w:t>[insert</w:t>
      </w:r>
      <w:r>
        <w:rPr>
          <w:b/>
          <w:spacing w:val="-14"/>
          <w:sz w:val="24"/>
        </w:rPr>
        <w:t> </w:t>
      </w:r>
      <w:r>
        <w:rPr>
          <w:b/>
          <w:spacing w:val="-1"/>
          <w:sz w:val="24"/>
        </w:rPr>
        <w:t>description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57"/>
          <w:sz w:val="24"/>
        </w:rPr>
        <w:t> </w:t>
      </w:r>
      <w:r>
        <w:rPr>
          <w:b/>
          <w:spacing w:val="-1"/>
          <w:sz w:val="24"/>
        </w:rPr>
        <w:t>asset(s)]</w:t>
      </w:r>
      <w:r>
        <w:rPr>
          <w:spacing w:val="-1"/>
          <w:sz w:val="24"/>
        </w:rPr>
        <w:t>.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The</w:t>
      </w:r>
      <w:r>
        <w:rPr>
          <w:spacing w:val="-14"/>
          <w:sz w:val="24"/>
        </w:rPr>
        <w:t> </w:t>
      </w:r>
      <w:r>
        <w:rPr>
          <w:b/>
          <w:spacing w:val="-1"/>
          <w:sz w:val="24"/>
        </w:rPr>
        <w:t>[insert</w:t>
      </w:r>
      <w:r>
        <w:rPr>
          <w:b/>
          <w:spacing w:val="-14"/>
          <w:sz w:val="24"/>
        </w:rPr>
        <w:t> </w:t>
      </w:r>
      <w:r>
        <w:rPr>
          <w:b/>
          <w:spacing w:val="-1"/>
          <w:sz w:val="24"/>
        </w:rPr>
        <w:t>description</w:t>
      </w:r>
      <w:r>
        <w:rPr>
          <w:b/>
          <w:spacing w:val="-12"/>
          <w:sz w:val="24"/>
        </w:rPr>
        <w:t> </w:t>
      </w:r>
      <w:r>
        <w:rPr>
          <w:b/>
          <w:spacing w:val="-1"/>
          <w:sz w:val="24"/>
        </w:rPr>
        <w:t>of</w:t>
      </w:r>
      <w:r>
        <w:rPr>
          <w:b/>
          <w:spacing w:val="-12"/>
          <w:sz w:val="24"/>
        </w:rPr>
        <w:t> </w:t>
      </w:r>
      <w:r>
        <w:rPr>
          <w:b/>
          <w:spacing w:val="-1"/>
          <w:sz w:val="24"/>
        </w:rPr>
        <w:t>asset(s)]</w:t>
      </w:r>
      <w:r>
        <w:rPr>
          <w:b/>
          <w:spacing w:val="-13"/>
          <w:sz w:val="24"/>
        </w:rPr>
        <w:t> </w:t>
      </w:r>
      <w:r>
        <w:rPr>
          <w:sz w:val="24"/>
        </w:rPr>
        <w:t>are</w:t>
      </w:r>
      <w:r>
        <w:rPr>
          <w:spacing w:val="-14"/>
          <w:sz w:val="24"/>
        </w:rPr>
        <w:t> </w:t>
      </w:r>
      <w:r>
        <w:rPr>
          <w:sz w:val="24"/>
        </w:rPr>
        <w:t>sold</w:t>
      </w:r>
      <w:r>
        <w:rPr>
          <w:spacing w:val="-13"/>
          <w:sz w:val="24"/>
        </w:rPr>
        <w:t> </w:t>
      </w:r>
      <w:r>
        <w:rPr>
          <w:sz w:val="24"/>
        </w:rPr>
        <w:t>on</w:t>
      </w:r>
      <w:r>
        <w:rPr>
          <w:spacing w:val="-13"/>
          <w:sz w:val="24"/>
        </w:rPr>
        <w:t> </w:t>
      </w:r>
      <w:r>
        <w:rPr>
          <w:sz w:val="24"/>
        </w:rPr>
        <w:t>an</w:t>
      </w:r>
      <w:r>
        <w:rPr>
          <w:spacing w:val="-13"/>
          <w:sz w:val="24"/>
        </w:rPr>
        <w:t> </w:t>
      </w:r>
      <w:r>
        <w:rPr>
          <w:sz w:val="24"/>
        </w:rPr>
        <w:t>“as</w:t>
      </w:r>
      <w:r>
        <w:rPr>
          <w:spacing w:val="-13"/>
          <w:sz w:val="24"/>
        </w:rPr>
        <w:t> </w:t>
      </w:r>
      <w:r>
        <w:rPr>
          <w:sz w:val="24"/>
        </w:rPr>
        <w:t>is,</w:t>
      </w:r>
      <w:r>
        <w:rPr>
          <w:spacing w:val="-13"/>
          <w:sz w:val="24"/>
        </w:rPr>
        <w:t> </w:t>
      </w:r>
      <w:r>
        <w:rPr>
          <w:sz w:val="24"/>
        </w:rPr>
        <w:t>where</w:t>
      </w:r>
      <w:r>
        <w:rPr>
          <w:spacing w:val="-13"/>
          <w:sz w:val="24"/>
        </w:rPr>
        <w:t> </w:t>
      </w:r>
      <w:r>
        <w:rPr>
          <w:sz w:val="24"/>
        </w:rPr>
        <w:t>is”</w:t>
      </w:r>
      <w:r>
        <w:rPr>
          <w:spacing w:val="-13"/>
          <w:sz w:val="24"/>
        </w:rPr>
        <w:t> </w:t>
      </w:r>
      <w:r>
        <w:rPr>
          <w:sz w:val="24"/>
        </w:rPr>
        <w:t>basis</w:t>
      </w:r>
      <w:r>
        <w:rPr>
          <w:spacing w:val="-13"/>
          <w:sz w:val="24"/>
        </w:rPr>
        <w:t> </w:t>
      </w:r>
      <w:r>
        <w:rPr>
          <w:sz w:val="24"/>
        </w:rPr>
        <w:t>and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b/>
          <w:spacing w:val="-3"/>
          <w:sz w:val="24"/>
        </w:rPr>
        <w:t>[insert name </w:t>
      </w:r>
      <w:r>
        <w:rPr>
          <w:b/>
          <w:spacing w:val="-2"/>
          <w:sz w:val="24"/>
        </w:rPr>
        <w:t>of procuring and disposing entity] </w:t>
      </w:r>
      <w:r>
        <w:rPr>
          <w:spacing w:val="-2"/>
          <w:sz w:val="24"/>
        </w:rPr>
        <w:t>will have no further liability after sale.</w:t>
      </w:r>
      <w:r>
        <w:rPr>
          <w:spacing w:val="-1"/>
          <w:sz w:val="24"/>
        </w:rPr>
        <w:t> </w:t>
      </w:r>
      <w:r>
        <w:rPr>
          <w:b/>
          <w:sz w:val="24"/>
        </w:rPr>
        <w:t>[Amend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if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different]</w:t>
      </w:r>
      <w:r>
        <w:rPr>
          <w:sz w:val="24"/>
        </w:rPr>
        <w:t>.</w:t>
      </w:r>
    </w:p>
    <w:p>
      <w:pPr>
        <w:spacing w:line="252" w:lineRule="auto" w:before="64"/>
        <w:ind w:left="318" w:right="310" w:firstLine="0"/>
        <w:jc w:val="left"/>
        <w:rPr>
          <w:sz w:val="24"/>
        </w:rPr>
      </w:pPr>
      <w:r>
        <w:rPr>
          <w:spacing w:val="-1"/>
          <w:sz w:val="24"/>
        </w:rPr>
        <w:t>The</w:t>
      </w:r>
      <w:r>
        <w:rPr>
          <w:spacing w:val="-14"/>
          <w:sz w:val="24"/>
        </w:rPr>
        <w:t> </w:t>
      </w:r>
      <w:r>
        <w:rPr>
          <w:b/>
          <w:spacing w:val="-1"/>
          <w:sz w:val="24"/>
        </w:rPr>
        <w:t>[insert</w:t>
      </w:r>
      <w:r>
        <w:rPr>
          <w:b/>
          <w:spacing w:val="-14"/>
          <w:sz w:val="24"/>
        </w:rPr>
        <w:t> </w:t>
      </w:r>
      <w:r>
        <w:rPr>
          <w:b/>
          <w:spacing w:val="-1"/>
          <w:sz w:val="24"/>
        </w:rPr>
        <w:t>name</w:t>
      </w:r>
      <w:r>
        <w:rPr>
          <w:b/>
          <w:spacing w:val="-14"/>
          <w:sz w:val="24"/>
        </w:rPr>
        <w:t> </w:t>
      </w:r>
      <w:r>
        <w:rPr>
          <w:b/>
          <w:spacing w:val="-1"/>
          <w:sz w:val="24"/>
        </w:rPr>
        <w:t>of</w:t>
      </w:r>
      <w:r>
        <w:rPr>
          <w:b/>
          <w:spacing w:val="-12"/>
          <w:sz w:val="24"/>
        </w:rPr>
        <w:t> </w:t>
      </w:r>
      <w:r>
        <w:rPr>
          <w:b/>
          <w:spacing w:val="-1"/>
          <w:sz w:val="24"/>
        </w:rPr>
        <w:t>procuring</w:t>
      </w:r>
      <w:r>
        <w:rPr>
          <w:b/>
          <w:spacing w:val="-13"/>
          <w:sz w:val="24"/>
        </w:rPr>
        <w:t> </w:t>
      </w:r>
      <w:r>
        <w:rPr>
          <w:b/>
          <w:spacing w:val="-1"/>
          <w:sz w:val="24"/>
        </w:rPr>
        <w:t>and</w:t>
      </w:r>
      <w:r>
        <w:rPr>
          <w:b/>
          <w:spacing w:val="-13"/>
          <w:sz w:val="24"/>
        </w:rPr>
        <w:t> </w:t>
      </w:r>
      <w:r>
        <w:rPr>
          <w:b/>
          <w:spacing w:val="-1"/>
          <w:sz w:val="24"/>
        </w:rPr>
        <w:t>disposing</w:t>
      </w:r>
      <w:r>
        <w:rPr>
          <w:b/>
          <w:spacing w:val="-13"/>
          <w:sz w:val="24"/>
        </w:rPr>
        <w:t> </w:t>
      </w:r>
      <w:r>
        <w:rPr>
          <w:b/>
          <w:spacing w:val="-1"/>
          <w:sz w:val="24"/>
        </w:rPr>
        <w:t>entity]</w:t>
      </w:r>
      <w:r>
        <w:rPr>
          <w:b/>
          <w:spacing w:val="-13"/>
          <w:sz w:val="24"/>
        </w:rPr>
        <w:t> </w:t>
      </w:r>
      <w:r>
        <w:rPr>
          <w:spacing w:val="-1"/>
          <w:sz w:val="24"/>
        </w:rPr>
        <w:t>now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invites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sealed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bids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for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purchase</w:t>
      </w:r>
      <w:r>
        <w:rPr>
          <w:spacing w:val="-57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b/>
          <w:sz w:val="24"/>
        </w:rPr>
        <w:t>[insert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description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asset(s)being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sold]</w:t>
      </w:r>
      <w:r>
        <w:rPr>
          <w:sz w:val="24"/>
        </w:rPr>
        <w:t>.</w:t>
      </w:r>
      <w:r>
        <w:rPr>
          <w:sz w:val="24"/>
          <w:vertAlign w:val="superscript"/>
        </w:rPr>
        <w:t>1</w:t>
      </w:r>
    </w:p>
    <w:p>
      <w:pPr>
        <w:pStyle w:val="BodyText"/>
        <w:spacing w:line="249" w:lineRule="auto" w:before="52"/>
        <w:ind w:left="318"/>
      </w:pPr>
      <w:r>
        <w:rPr>
          <w:spacing w:val="-2"/>
        </w:rPr>
        <w:t>Bidding will be conducted in accordance </w:t>
      </w:r>
      <w:r>
        <w:rPr>
          <w:spacing w:val="-1"/>
        </w:rPr>
        <w:t>with the Public Procurement and Disposal of Public</w:t>
      </w:r>
      <w:r>
        <w:rPr>
          <w:spacing w:val="-57"/>
        </w:rPr>
        <w:t> </w:t>
      </w:r>
      <w:r>
        <w:rPr>
          <w:spacing w:val="-1"/>
        </w:rPr>
        <w:t>Assets</w:t>
      </w:r>
      <w:r>
        <w:rPr>
          <w:spacing w:val="-14"/>
        </w:rPr>
        <w:t> </w:t>
      </w:r>
      <w:r>
        <w:rPr>
          <w:spacing w:val="-1"/>
        </w:rPr>
        <w:t>Act,</w:t>
      </w:r>
      <w:r>
        <w:rPr>
          <w:spacing w:val="-13"/>
        </w:rPr>
        <w:t> </w:t>
      </w:r>
      <w:r>
        <w:rPr>
          <w:spacing w:val="-1"/>
        </w:rPr>
        <w:t>2003</w:t>
      </w:r>
      <w:r>
        <w:rPr>
          <w:spacing w:val="-13"/>
        </w:rPr>
        <w:t> </w:t>
      </w:r>
      <w:r>
        <w:rPr>
          <w:spacing w:val="-1"/>
        </w:rPr>
        <w:t>of</w:t>
      </w:r>
      <w:r>
        <w:rPr>
          <w:spacing w:val="-14"/>
        </w:rPr>
        <w:t> </w:t>
      </w:r>
      <w:r>
        <w:rPr>
          <w:spacing w:val="-1"/>
        </w:rPr>
        <w:t>the</w:t>
      </w:r>
      <w:r>
        <w:rPr>
          <w:spacing w:val="-14"/>
        </w:rPr>
        <w:t> </w:t>
      </w:r>
      <w:r>
        <w:rPr>
          <w:spacing w:val="-1"/>
        </w:rPr>
        <w:t>Government</w:t>
      </w:r>
      <w:r>
        <w:rPr>
          <w:spacing w:val="-13"/>
        </w:rPr>
        <w:t> </w:t>
      </w:r>
      <w:r>
        <w:rPr>
          <w:spacing w:val="-1"/>
        </w:rPr>
        <w:t>of</w:t>
      </w:r>
      <w:r>
        <w:rPr>
          <w:spacing w:val="-14"/>
        </w:rPr>
        <w:t> </w:t>
      </w:r>
      <w:r>
        <w:rPr>
          <w:spacing w:val="-1"/>
        </w:rPr>
        <w:t>Uganda</w:t>
      </w:r>
      <w:r>
        <w:rPr>
          <w:spacing w:val="-13"/>
        </w:rPr>
        <w:t> </w:t>
      </w:r>
      <w:r>
        <w:rPr>
          <w:spacing w:val="-1"/>
        </w:rPr>
        <w:t>and</w:t>
      </w:r>
      <w:r>
        <w:rPr>
          <w:spacing w:val="-14"/>
        </w:rPr>
        <w:t> </w:t>
      </w:r>
      <w:r>
        <w:rPr>
          <w:spacing w:val="-1"/>
        </w:rPr>
        <w:t>is</w:t>
      </w:r>
      <w:r>
        <w:rPr>
          <w:spacing w:val="-13"/>
        </w:rPr>
        <w:t> </w:t>
      </w:r>
      <w:r>
        <w:rPr>
          <w:spacing w:val="-1"/>
        </w:rPr>
        <w:t>open</w:t>
      </w:r>
      <w:r>
        <w:rPr>
          <w:spacing w:val="-13"/>
        </w:rPr>
        <w:t> </w:t>
      </w:r>
      <w:r>
        <w:rPr>
          <w:spacing w:val="-1"/>
        </w:rPr>
        <w:t>to</w:t>
      </w:r>
      <w:r>
        <w:rPr>
          <w:spacing w:val="-13"/>
        </w:rPr>
        <w:t> </w:t>
      </w:r>
      <w:r>
        <w:rPr>
          <w:spacing w:val="-1"/>
        </w:rPr>
        <w:t>all</w:t>
      </w:r>
      <w:r>
        <w:rPr>
          <w:spacing w:val="-13"/>
        </w:rPr>
        <w:t> </w:t>
      </w:r>
      <w:r>
        <w:rPr/>
        <w:t>bidders.</w:t>
      </w:r>
      <w:r>
        <w:rPr>
          <w:spacing w:val="-11"/>
        </w:rPr>
        <w:t> </w:t>
      </w:r>
      <w:r>
        <w:rPr>
          <w:b/>
        </w:rPr>
        <w:t>[Or</w:t>
      </w:r>
      <w:r>
        <w:rPr>
          <w:b/>
          <w:spacing w:val="-14"/>
        </w:rPr>
        <w:t> </w:t>
      </w:r>
      <w:r>
        <w:rPr>
          <w:b/>
        </w:rPr>
        <w:t>state</w:t>
      </w:r>
      <w:r>
        <w:rPr>
          <w:b/>
          <w:spacing w:val="-14"/>
        </w:rPr>
        <w:t> </w:t>
      </w:r>
      <w:r>
        <w:rPr>
          <w:b/>
        </w:rPr>
        <w:t>eligibility</w:t>
      </w:r>
      <w:r>
        <w:rPr>
          <w:b/>
          <w:spacing w:val="-57"/>
        </w:rPr>
        <w:t> </w:t>
      </w:r>
      <w:r>
        <w:rPr>
          <w:b/>
        </w:rPr>
        <w:t>criteria,</w:t>
      </w:r>
      <w:r>
        <w:rPr>
          <w:b/>
          <w:spacing w:val="-6"/>
        </w:rPr>
        <w:t> </w:t>
      </w:r>
      <w:r>
        <w:rPr>
          <w:b/>
        </w:rPr>
        <w:t>if</w:t>
      </w:r>
      <w:r>
        <w:rPr>
          <w:b/>
          <w:spacing w:val="-4"/>
        </w:rPr>
        <w:t> </w:t>
      </w:r>
      <w:r>
        <w:rPr>
          <w:b/>
        </w:rPr>
        <w:t>any</w:t>
      </w:r>
      <w:r>
        <w:rPr>
          <w:vertAlign w:val="superscript"/>
        </w:rPr>
        <w:t>2</w:t>
      </w:r>
      <w:r>
        <w:rPr>
          <w:b/>
          <w:vertAlign w:val="baseline"/>
        </w:rPr>
        <w:t>]</w:t>
      </w:r>
      <w:r>
        <w:rPr>
          <w:vertAlign w:val="baseline"/>
        </w:rPr>
        <w:t>.</w:t>
      </w:r>
    </w:p>
    <w:p>
      <w:pPr>
        <w:spacing w:line="249" w:lineRule="auto" w:before="63"/>
        <w:ind w:left="318" w:right="1064" w:firstLine="0"/>
        <w:jc w:val="left"/>
        <w:rPr>
          <w:sz w:val="24"/>
        </w:rPr>
      </w:pPr>
      <w:r>
        <w:rPr>
          <w:spacing w:val="-3"/>
          <w:sz w:val="24"/>
        </w:rPr>
        <w:t>Interested bidders may inspect the </w:t>
      </w:r>
      <w:r>
        <w:rPr>
          <w:b/>
          <w:spacing w:val="-3"/>
          <w:sz w:val="24"/>
        </w:rPr>
        <w:t>[insert description of asset(s)] </w:t>
      </w:r>
      <w:r>
        <w:rPr>
          <w:spacing w:val="-2"/>
          <w:sz w:val="24"/>
        </w:rPr>
        <w:t>at </w:t>
      </w:r>
      <w:r>
        <w:rPr>
          <w:b/>
          <w:spacing w:val="-2"/>
          <w:sz w:val="24"/>
        </w:rPr>
        <w:t>[insert location for</w:t>
      </w:r>
      <w:r>
        <w:rPr>
          <w:b/>
          <w:spacing w:val="-57"/>
          <w:sz w:val="24"/>
        </w:rPr>
        <w:t> </w:t>
      </w:r>
      <w:r>
        <w:rPr>
          <w:b/>
          <w:spacing w:val="-3"/>
          <w:sz w:val="24"/>
        </w:rPr>
        <w:t>inspection]</w:t>
      </w:r>
      <w:r>
        <w:rPr>
          <w:b/>
          <w:spacing w:val="-6"/>
          <w:sz w:val="24"/>
        </w:rPr>
        <w:t> </w:t>
      </w:r>
      <w:r>
        <w:rPr>
          <w:spacing w:val="-3"/>
          <w:sz w:val="24"/>
        </w:rPr>
        <w:t>on</w:t>
      </w:r>
      <w:r>
        <w:rPr>
          <w:spacing w:val="-5"/>
          <w:sz w:val="24"/>
        </w:rPr>
        <w:t> </w:t>
      </w:r>
      <w:r>
        <w:rPr>
          <w:b/>
          <w:spacing w:val="-3"/>
          <w:sz w:val="24"/>
        </w:rPr>
        <w:t>[insert</w:t>
      </w:r>
      <w:r>
        <w:rPr>
          <w:b/>
          <w:spacing w:val="-6"/>
          <w:sz w:val="24"/>
        </w:rPr>
        <w:t> </w:t>
      </w:r>
      <w:r>
        <w:rPr>
          <w:b/>
          <w:spacing w:val="-3"/>
          <w:sz w:val="24"/>
        </w:rPr>
        <w:t>date(s)</w:t>
      </w:r>
      <w:r>
        <w:rPr>
          <w:b/>
          <w:spacing w:val="-6"/>
          <w:sz w:val="24"/>
        </w:rPr>
        <w:t> </w:t>
      </w:r>
      <w:r>
        <w:rPr>
          <w:b/>
          <w:spacing w:val="-3"/>
          <w:sz w:val="24"/>
        </w:rPr>
        <w:t>for</w:t>
      </w:r>
      <w:r>
        <w:rPr>
          <w:b/>
          <w:spacing w:val="-6"/>
          <w:sz w:val="24"/>
        </w:rPr>
        <w:t> </w:t>
      </w:r>
      <w:r>
        <w:rPr>
          <w:b/>
          <w:spacing w:val="-3"/>
          <w:sz w:val="24"/>
        </w:rPr>
        <w:t>inspection]</w:t>
      </w:r>
      <w:r>
        <w:rPr>
          <w:b/>
          <w:spacing w:val="-5"/>
          <w:sz w:val="24"/>
        </w:rPr>
        <w:t> </w:t>
      </w:r>
      <w:r>
        <w:rPr>
          <w:spacing w:val="-3"/>
          <w:sz w:val="24"/>
        </w:rPr>
        <w:t>from</w:t>
      </w:r>
      <w:r>
        <w:rPr>
          <w:spacing w:val="-4"/>
          <w:sz w:val="24"/>
        </w:rPr>
        <w:t> </w:t>
      </w:r>
      <w:r>
        <w:rPr>
          <w:b/>
          <w:spacing w:val="-2"/>
          <w:sz w:val="24"/>
        </w:rPr>
        <w:t>[insert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hours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for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inspection]</w:t>
      </w:r>
      <w:r>
        <w:rPr>
          <w:spacing w:val="-2"/>
          <w:sz w:val="24"/>
        </w:rPr>
        <w:t>.</w:t>
      </w:r>
      <w:r>
        <w:rPr>
          <w:spacing w:val="-29"/>
          <w:sz w:val="24"/>
        </w:rPr>
        <w:t> </w:t>
      </w:r>
      <w:r>
        <w:rPr>
          <w:spacing w:val="-2"/>
          <w:sz w:val="24"/>
          <w:vertAlign w:val="superscript"/>
        </w:rPr>
        <w:t>3</w:t>
      </w:r>
    </w:p>
    <w:p>
      <w:pPr>
        <w:spacing w:line="249" w:lineRule="auto" w:before="62"/>
        <w:ind w:left="318" w:right="1129" w:firstLine="0"/>
        <w:jc w:val="both"/>
        <w:rPr>
          <w:sz w:val="24"/>
        </w:rPr>
      </w:pPr>
      <w:r>
        <w:rPr>
          <w:spacing w:val="-3"/>
          <w:sz w:val="24"/>
        </w:rPr>
        <w:t>Interested bidders may obtain further information from </w:t>
      </w:r>
      <w:r>
        <w:rPr>
          <w:b/>
          <w:spacing w:val="-3"/>
          <w:sz w:val="24"/>
        </w:rPr>
        <w:t>[insert </w:t>
      </w:r>
      <w:r>
        <w:rPr>
          <w:b/>
          <w:spacing w:val="-2"/>
          <w:sz w:val="24"/>
        </w:rPr>
        <w:t>name of procuring and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disposing</w:t>
      </w:r>
      <w:r>
        <w:rPr>
          <w:b/>
          <w:spacing w:val="-11"/>
          <w:sz w:val="24"/>
        </w:rPr>
        <w:t> </w:t>
      </w:r>
      <w:r>
        <w:rPr>
          <w:b/>
          <w:spacing w:val="-2"/>
          <w:sz w:val="24"/>
        </w:rPr>
        <w:t>entity]</w:t>
      </w:r>
      <w:r>
        <w:rPr>
          <w:b/>
          <w:spacing w:val="-11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inspect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bidding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documents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at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address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given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below,</w:t>
      </w:r>
      <w:r>
        <w:rPr>
          <w:spacing w:val="-8"/>
          <w:sz w:val="24"/>
        </w:rPr>
        <w:t> </w:t>
      </w:r>
      <w:r>
        <w:rPr>
          <w:b/>
          <w:spacing w:val="-1"/>
          <w:sz w:val="24"/>
        </w:rPr>
        <w:t>[insert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address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at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end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document]</w:t>
      </w:r>
      <w:r>
        <w:rPr>
          <w:b/>
          <w:spacing w:val="-7"/>
          <w:sz w:val="24"/>
        </w:rPr>
        <w:t> </w:t>
      </w:r>
      <w:r>
        <w:rPr>
          <w:sz w:val="24"/>
        </w:rPr>
        <w:t>from</w:t>
      </w:r>
      <w:r>
        <w:rPr>
          <w:spacing w:val="-7"/>
          <w:sz w:val="24"/>
        </w:rPr>
        <w:t> </w:t>
      </w:r>
      <w:r>
        <w:rPr>
          <w:b/>
          <w:sz w:val="24"/>
        </w:rPr>
        <w:t>[insert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office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hours]</w:t>
      </w:r>
      <w:r>
        <w:rPr>
          <w:b/>
          <w:spacing w:val="-30"/>
          <w:sz w:val="24"/>
        </w:rPr>
        <w:t> </w:t>
      </w:r>
      <w:r>
        <w:rPr>
          <w:sz w:val="24"/>
          <w:vertAlign w:val="superscript"/>
        </w:rPr>
        <w:t>4</w:t>
      </w:r>
      <w:r>
        <w:rPr>
          <w:sz w:val="24"/>
          <w:vertAlign w:val="baseline"/>
        </w:rPr>
        <w:t>.</w:t>
      </w:r>
    </w:p>
    <w:p>
      <w:pPr>
        <w:spacing w:line="249" w:lineRule="auto" w:before="63"/>
        <w:ind w:left="318" w:right="310" w:firstLine="0"/>
        <w:jc w:val="left"/>
        <w:rPr>
          <w:sz w:val="24"/>
        </w:rPr>
      </w:pPr>
      <w:r>
        <w:rPr>
          <w:spacing w:val="-3"/>
          <w:sz w:val="24"/>
        </w:rPr>
        <w:t>The Bidding Documents </w:t>
      </w:r>
      <w:r>
        <w:rPr>
          <w:spacing w:val="-2"/>
          <w:sz w:val="24"/>
        </w:rPr>
        <w:t>in </w:t>
      </w:r>
      <w:r>
        <w:rPr>
          <w:b/>
          <w:spacing w:val="-2"/>
          <w:sz w:val="24"/>
        </w:rPr>
        <w:t>[insert language] </w:t>
      </w:r>
      <w:r>
        <w:rPr>
          <w:spacing w:val="-2"/>
          <w:sz w:val="24"/>
        </w:rPr>
        <w:t>may be purchased by interested bidders on the</w:t>
      </w:r>
      <w:r>
        <w:rPr>
          <w:spacing w:val="-1"/>
          <w:sz w:val="24"/>
        </w:rPr>
        <w:t> </w:t>
      </w:r>
      <w:r>
        <w:rPr>
          <w:sz w:val="24"/>
        </w:rPr>
        <w:t>submission of a written application to the address below </w:t>
      </w:r>
      <w:r>
        <w:rPr>
          <w:b/>
          <w:sz w:val="24"/>
        </w:rPr>
        <w:t>[state address at the end of</w:t>
      </w:r>
      <w:r>
        <w:rPr>
          <w:b/>
          <w:spacing w:val="1"/>
          <w:sz w:val="24"/>
        </w:rPr>
        <w:t> </w:t>
      </w:r>
      <w:r>
        <w:rPr>
          <w:b/>
          <w:spacing w:val="-2"/>
          <w:sz w:val="24"/>
        </w:rPr>
        <w:t>document]</w:t>
      </w:r>
      <w:r>
        <w:rPr>
          <w:b/>
          <w:spacing w:val="-13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upon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payment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non-refundable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fee</w:t>
      </w:r>
      <w:r>
        <w:rPr>
          <w:spacing w:val="-1"/>
          <w:sz w:val="24"/>
          <w:vertAlign w:val="superscript"/>
        </w:rPr>
        <w:t>5</w:t>
      </w:r>
      <w:r>
        <w:rPr>
          <w:spacing w:val="-12"/>
          <w:sz w:val="24"/>
          <w:vertAlign w:val="baseline"/>
        </w:rPr>
        <w:t> </w:t>
      </w:r>
      <w:r>
        <w:rPr>
          <w:spacing w:val="-1"/>
          <w:sz w:val="24"/>
          <w:vertAlign w:val="baseline"/>
        </w:rPr>
        <w:t>of</w:t>
      </w:r>
      <w:r>
        <w:rPr>
          <w:spacing w:val="-12"/>
          <w:sz w:val="24"/>
          <w:vertAlign w:val="baseline"/>
        </w:rPr>
        <w:t> </w:t>
      </w:r>
      <w:r>
        <w:rPr>
          <w:b/>
          <w:spacing w:val="-1"/>
          <w:sz w:val="24"/>
          <w:vertAlign w:val="baseline"/>
        </w:rPr>
        <w:t>[insert</w:t>
      </w:r>
      <w:r>
        <w:rPr>
          <w:b/>
          <w:spacing w:val="-13"/>
          <w:sz w:val="24"/>
          <w:vertAlign w:val="baseline"/>
        </w:rPr>
        <w:t> </w:t>
      </w:r>
      <w:r>
        <w:rPr>
          <w:b/>
          <w:spacing w:val="-1"/>
          <w:sz w:val="24"/>
          <w:vertAlign w:val="baseline"/>
        </w:rPr>
        <w:t>amount</w:t>
      </w:r>
      <w:r>
        <w:rPr>
          <w:b/>
          <w:spacing w:val="-13"/>
          <w:sz w:val="24"/>
          <w:vertAlign w:val="baseline"/>
        </w:rPr>
        <w:t> </w:t>
      </w:r>
      <w:r>
        <w:rPr>
          <w:b/>
          <w:spacing w:val="-1"/>
          <w:sz w:val="24"/>
          <w:vertAlign w:val="baseline"/>
        </w:rPr>
        <w:t>in</w:t>
      </w:r>
      <w:r>
        <w:rPr>
          <w:b/>
          <w:spacing w:val="-10"/>
          <w:sz w:val="24"/>
          <w:vertAlign w:val="baseline"/>
        </w:rPr>
        <w:t> </w:t>
      </w:r>
      <w:r>
        <w:rPr>
          <w:b/>
          <w:spacing w:val="-1"/>
          <w:sz w:val="24"/>
          <w:vertAlign w:val="baseline"/>
        </w:rPr>
        <w:t>local</w:t>
      </w:r>
      <w:r>
        <w:rPr>
          <w:b/>
          <w:spacing w:val="-12"/>
          <w:sz w:val="24"/>
          <w:vertAlign w:val="baseline"/>
        </w:rPr>
        <w:t> </w:t>
      </w:r>
      <w:r>
        <w:rPr>
          <w:b/>
          <w:spacing w:val="-1"/>
          <w:sz w:val="24"/>
          <w:vertAlign w:val="baseline"/>
        </w:rPr>
        <w:t>currency]</w:t>
      </w:r>
      <w:r>
        <w:rPr>
          <w:b/>
          <w:spacing w:val="-12"/>
          <w:sz w:val="24"/>
          <w:vertAlign w:val="baseline"/>
        </w:rPr>
        <w:t> </w:t>
      </w:r>
      <w:r>
        <w:rPr>
          <w:spacing w:val="-1"/>
          <w:sz w:val="24"/>
          <w:vertAlign w:val="baseline"/>
        </w:rPr>
        <w:t>or</w:t>
      </w:r>
      <w:r>
        <w:rPr>
          <w:spacing w:val="-57"/>
          <w:sz w:val="24"/>
          <w:vertAlign w:val="baseline"/>
        </w:rPr>
        <w:t> </w:t>
      </w:r>
      <w:r>
        <w:rPr>
          <w:b/>
          <w:spacing w:val="-1"/>
          <w:sz w:val="24"/>
          <w:vertAlign w:val="baseline"/>
        </w:rPr>
        <w:t>[insert amount in specified convertible </w:t>
      </w:r>
      <w:r>
        <w:rPr>
          <w:b/>
          <w:sz w:val="24"/>
          <w:vertAlign w:val="baseline"/>
        </w:rPr>
        <w:t>currency]</w:t>
      </w:r>
      <w:r>
        <w:rPr>
          <w:sz w:val="24"/>
          <w:vertAlign w:val="baseline"/>
        </w:rPr>
        <w:t>. The method of payment will be </w:t>
      </w:r>
      <w:r>
        <w:rPr>
          <w:b/>
          <w:sz w:val="24"/>
          <w:vertAlign w:val="baseline"/>
        </w:rPr>
        <w:t>[insert</w:t>
      </w:r>
      <w:r>
        <w:rPr>
          <w:b/>
          <w:spacing w:val="1"/>
          <w:sz w:val="24"/>
          <w:vertAlign w:val="baseline"/>
        </w:rPr>
        <w:t> </w:t>
      </w:r>
      <w:r>
        <w:rPr>
          <w:b/>
          <w:spacing w:val="-3"/>
          <w:sz w:val="24"/>
          <w:vertAlign w:val="baseline"/>
        </w:rPr>
        <w:t>method</w:t>
      </w:r>
      <w:r>
        <w:rPr>
          <w:b/>
          <w:spacing w:val="-4"/>
          <w:sz w:val="24"/>
          <w:vertAlign w:val="baseline"/>
        </w:rPr>
        <w:t> </w:t>
      </w:r>
      <w:r>
        <w:rPr>
          <w:b/>
          <w:spacing w:val="-3"/>
          <w:sz w:val="24"/>
          <w:vertAlign w:val="baseline"/>
        </w:rPr>
        <w:t>of payment]</w:t>
      </w:r>
      <w:r>
        <w:rPr>
          <w:b/>
          <w:spacing w:val="-30"/>
          <w:sz w:val="24"/>
          <w:vertAlign w:val="baseline"/>
        </w:rPr>
        <w:t> </w:t>
      </w:r>
      <w:r>
        <w:rPr>
          <w:spacing w:val="-3"/>
          <w:sz w:val="24"/>
          <w:vertAlign w:val="superscript"/>
        </w:rPr>
        <w:t>6</w:t>
      </w:r>
      <w:r>
        <w:rPr>
          <w:spacing w:val="-3"/>
          <w:sz w:val="24"/>
          <w:vertAlign w:val="baseline"/>
        </w:rPr>
        <w:t>.</w:t>
      </w:r>
      <w:r>
        <w:rPr>
          <w:spacing w:val="-5"/>
          <w:sz w:val="24"/>
          <w:vertAlign w:val="baseline"/>
        </w:rPr>
        <w:t> </w:t>
      </w:r>
      <w:r>
        <w:rPr>
          <w:spacing w:val="-3"/>
          <w:sz w:val="24"/>
          <w:vertAlign w:val="baseline"/>
        </w:rPr>
        <w:t>The</w:t>
      </w:r>
      <w:r>
        <w:rPr>
          <w:spacing w:val="-5"/>
          <w:sz w:val="24"/>
          <w:vertAlign w:val="baseline"/>
        </w:rPr>
        <w:t> </w:t>
      </w:r>
      <w:r>
        <w:rPr>
          <w:spacing w:val="-3"/>
          <w:sz w:val="24"/>
          <w:vertAlign w:val="baseline"/>
        </w:rPr>
        <w:t>document</w:t>
      </w:r>
      <w:r>
        <w:rPr>
          <w:spacing w:val="-5"/>
          <w:sz w:val="24"/>
          <w:vertAlign w:val="baseline"/>
        </w:rPr>
        <w:t> </w:t>
      </w:r>
      <w:r>
        <w:rPr>
          <w:spacing w:val="-3"/>
          <w:sz w:val="24"/>
          <w:vertAlign w:val="baseline"/>
        </w:rPr>
        <w:t>will</w:t>
      </w:r>
      <w:r>
        <w:rPr>
          <w:spacing w:val="-4"/>
          <w:sz w:val="24"/>
          <w:vertAlign w:val="baseline"/>
        </w:rPr>
        <w:t> </w:t>
      </w:r>
      <w:r>
        <w:rPr>
          <w:spacing w:val="-3"/>
          <w:sz w:val="24"/>
          <w:vertAlign w:val="baseline"/>
        </w:rPr>
        <w:t>be</w:t>
      </w:r>
      <w:r>
        <w:rPr>
          <w:spacing w:val="-5"/>
          <w:sz w:val="24"/>
          <w:vertAlign w:val="baseline"/>
        </w:rPr>
        <w:t> </w:t>
      </w:r>
      <w:r>
        <w:rPr>
          <w:spacing w:val="-3"/>
          <w:sz w:val="24"/>
          <w:vertAlign w:val="baseline"/>
        </w:rPr>
        <w:t>sent</w:t>
      </w:r>
      <w:r>
        <w:rPr>
          <w:spacing w:val="-5"/>
          <w:sz w:val="24"/>
          <w:vertAlign w:val="baseline"/>
        </w:rPr>
        <w:t> </w:t>
      </w:r>
      <w:r>
        <w:rPr>
          <w:spacing w:val="-3"/>
          <w:sz w:val="24"/>
          <w:vertAlign w:val="baseline"/>
        </w:rPr>
        <w:t>by</w:t>
      </w:r>
      <w:r>
        <w:rPr>
          <w:spacing w:val="-11"/>
          <w:sz w:val="24"/>
          <w:vertAlign w:val="baseline"/>
        </w:rPr>
        <w:t> </w:t>
      </w:r>
      <w:r>
        <w:rPr>
          <w:b/>
          <w:spacing w:val="-3"/>
          <w:sz w:val="24"/>
          <w:vertAlign w:val="baseline"/>
        </w:rPr>
        <w:t>[insert</w:t>
      </w:r>
      <w:r>
        <w:rPr>
          <w:b/>
          <w:spacing w:val="-6"/>
          <w:sz w:val="24"/>
          <w:vertAlign w:val="baseline"/>
        </w:rPr>
        <w:t> </w:t>
      </w:r>
      <w:r>
        <w:rPr>
          <w:b/>
          <w:spacing w:val="-3"/>
          <w:sz w:val="24"/>
          <w:vertAlign w:val="baseline"/>
        </w:rPr>
        <w:t>delivery</w:t>
      </w:r>
      <w:r>
        <w:rPr>
          <w:b/>
          <w:spacing w:val="-4"/>
          <w:sz w:val="24"/>
          <w:vertAlign w:val="baseline"/>
        </w:rPr>
        <w:t> </w:t>
      </w:r>
      <w:r>
        <w:rPr>
          <w:b/>
          <w:spacing w:val="-3"/>
          <w:sz w:val="24"/>
          <w:vertAlign w:val="baseline"/>
        </w:rPr>
        <w:t>procedure]</w:t>
      </w:r>
      <w:r>
        <w:rPr>
          <w:b/>
          <w:spacing w:val="-29"/>
          <w:sz w:val="24"/>
          <w:vertAlign w:val="baseline"/>
        </w:rPr>
        <w:t> </w:t>
      </w:r>
      <w:r>
        <w:rPr>
          <w:spacing w:val="-2"/>
          <w:sz w:val="24"/>
          <w:vertAlign w:val="superscript"/>
        </w:rPr>
        <w:t>7</w:t>
      </w:r>
      <w:r>
        <w:rPr>
          <w:spacing w:val="-2"/>
          <w:sz w:val="24"/>
          <w:vertAlign w:val="baseline"/>
        </w:rPr>
        <w:t>.</w:t>
      </w:r>
      <w:r>
        <w:rPr>
          <w:spacing w:val="-5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No</w:t>
      </w:r>
      <w:r>
        <w:rPr>
          <w:spacing w:val="-4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liability</w:t>
      </w:r>
      <w:r>
        <w:rPr>
          <w:spacing w:val="-57"/>
          <w:sz w:val="24"/>
          <w:vertAlign w:val="baseline"/>
        </w:rPr>
        <w:t> </w:t>
      </w:r>
      <w:r>
        <w:rPr>
          <w:sz w:val="24"/>
          <w:vertAlign w:val="baseline"/>
        </w:rPr>
        <w:t>will</w:t>
      </w:r>
      <w:r>
        <w:rPr>
          <w:spacing w:val="-6"/>
          <w:sz w:val="24"/>
          <w:vertAlign w:val="baseline"/>
        </w:rPr>
        <w:t> </w:t>
      </w:r>
      <w:r>
        <w:rPr>
          <w:sz w:val="24"/>
          <w:vertAlign w:val="baseline"/>
        </w:rPr>
        <w:t>be</w:t>
      </w:r>
      <w:r>
        <w:rPr>
          <w:spacing w:val="-7"/>
          <w:sz w:val="24"/>
          <w:vertAlign w:val="baseline"/>
        </w:rPr>
        <w:t> </w:t>
      </w:r>
      <w:r>
        <w:rPr>
          <w:sz w:val="24"/>
          <w:vertAlign w:val="baseline"/>
        </w:rPr>
        <w:t>accepted</w:t>
      </w:r>
      <w:r>
        <w:rPr>
          <w:spacing w:val="-6"/>
          <w:sz w:val="24"/>
          <w:vertAlign w:val="baseline"/>
        </w:rPr>
        <w:t> </w:t>
      </w:r>
      <w:r>
        <w:rPr>
          <w:sz w:val="24"/>
          <w:vertAlign w:val="baseline"/>
        </w:rPr>
        <w:t>for</w:t>
      </w:r>
      <w:r>
        <w:rPr>
          <w:spacing w:val="-7"/>
          <w:sz w:val="24"/>
          <w:vertAlign w:val="baseline"/>
        </w:rPr>
        <w:t> </w:t>
      </w:r>
      <w:r>
        <w:rPr>
          <w:sz w:val="24"/>
          <w:vertAlign w:val="baseline"/>
        </w:rPr>
        <w:t>loss</w:t>
      </w:r>
      <w:r>
        <w:rPr>
          <w:spacing w:val="-6"/>
          <w:sz w:val="24"/>
          <w:vertAlign w:val="baseline"/>
        </w:rPr>
        <w:t> </w:t>
      </w:r>
      <w:r>
        <w:rPr>
          <w:sz w:val="24"/>
          <w:vertAlign w:val="baseline"/>
        </w:rPr>
        <w:t>or</w:t>
      </w:r>
      <w:r>
        <w:rPr>
          <w:spacing w:val="-7"/>
          <w:sz w:val="24"/>
          <w:vertAlign w:val="baseline"/>
        </w:rPr>
        <w:t> </w:t>
      </w:r>
      <w:r>
        <w:rPr>
          <w:sz w:val="24"/>
          <w:vertAlign w:val="baseline"/>
        </w:rPr>
        <w:t>late</w:t>
      </w:r>
      <w:r>
        <w:rPr>
          <w:spacing w:val="-7"/>
          <w:sz w:val="24"/>
          <w:vertAlign w:val="baseline"/>
        </w:rPr>
        <w:t> </w:t>
      </w:r>
      <w:r>
        <w:rPr>
          <w:sz w:val="24"/>
          <w:vertAlign w:val="baseline"/>
        </w:rPr>
        <w:t>delivery.</w:t>
      </w:r>
    </w:p>
    <w:p>
      <w:pPr>
        <w:pStyle w:val="BodyText"/>
        <w:spacing w:line="247" w:lineRule="auto" w:before="62"/>
        <w:ind w:left="318" w:right="440"/>
      </w:pPr>
      <w:r>
        <w:rPr>
          <w:spacing w:val="-1"/>
        </w:rPr>
        <w:t>Bids</w:t>
      </w:r>
      <w:r>
        <w:rPr>
          <w:spacing w:val="-13"/>
        </w:rPr>
        <w:t> </w:t>
      </w:r>
      <w:r>
        <w:rPr>
          <w:spacing w:val="-1"/>
        </w:rPr>
        <w:t>must</w:t>
      </w:r>
      <w:r>
        <w:rPr>
          <w:spacing w:val="-13"/>
        </w:rPr>
        <w:t> </w:t>
      </w:r>
      <w:r>
        <w:rPr>
          <w:spacing w:val="-1"/>
        </w:rPr>
        <w:t>be</w:t>
      </w:r>
      <w:r>
        <w:rPr>
          <w:spacing w:val="-14"/>
        </w:rPr>
        <w:t> </w:t>
      </w:r>
      <w:r>
        <w:rPr>
          <w:spacing w:val="-1"/>
        </w:rPr>
        <w:t>delivered</w:t>
      </w:r>
      <w:r>
        <w:rPr>
          <w:spacing w:val="-13"/>
        </w:rPr>
        <w:t> </w:t>
      </w:r>
      <w:r>
        <w:rPr>
          <w:spacing w:val="-1"/>
        </w:rPr>
        <w:t>to</w:t>
      </w:r>
      <w:r>
        <w:rPr>
          <w:spacing w:val="-13"/>
        </w:rPr>
        <w:t> </w:t>
      </w:r>
      <w:r>
        <w:rPr>
          <w:spacing w:val="-1"/>
        </w:rPr>
        <w:t>the</w:t>
      </w:r>
      <w:r>
        <w:rPr>
          <w:spacing w:val="-14"/>
        </w:rPr>
        <w:t> </w:t>
      </w:r>
      <w:r>
        <w:rPr>
          <w:spacing w:val="-1"/>
        </w:rPr>
        <w:t>address</w:t>
      </w:r>
      <w:r>
        <w:rPr>
          <w:spacing w:val="-13"/>
        </w:rPr>
        <w:t> </w:t>
      </w:r>
      <w:r>
        <w:rPr>
          <w:spacing w:val="-1"/>
        </w:rPr>
        <w:t>below</w:t>
      </w:r>
      <w:r>
        <w:rPr>
          <w:spacing w:val="-14"/>
        </w:rPr>
        <w:t> </w:t>
      </w:r>
      <w:r>
        <w:rPr>
          <w:spacing w:val="-1"/>
        </w:rPr>
        <w:t>at</w:t>
      </w:r>
      <w:r>
        <w:rPr>
          <w:spacing w:val="-13"/>
        </w:rPr>
        <w:t> </w:t>
      </w:r>
      <w:r>
        <w:rPr>
          <w:spacing w:val="-1"/>
        </w:rPr>
        <w:t>or</w:t>
      </w:r>
      <w:r>
        <w:rPr>
          <w:spacing w:val="-14"/>
        </w:rPr>
        <w:t> </w:t>
      </w:r>
      <w:r>
        <w:rPr>
          <w:spacing w:val="-1"/>
        </w:rPr>
        <w:t>before</w:t>
      </w:r>
      <w:r>
        <w:rPr>
          <w:spacing w:val="-13"/>
        </w:rPr>
        <w:t> </w:t>
      </w:r>
      <w:r>
        <w:rPr>
          <w:b/>
          <w:spacing w:val="-1"/>
        </w:rPr>
        <w:t>[insert</w:t>
      </w:r>
      <w:r>
        <w:rPr>
          <w:b/>
          <w:spacing w:val="-14"/>
        </w:rPr>
        <w:t> </w:t>
      </w:r>
      <w:r>
        <w:rPr>
          <w:b/>
          <w:spacing w:val="-1"/>
        </w:rPr>
        <w:t>time</w:t>
      </w:r>
      <w:r>
        <w:rPr>
          <w:b/>
          <w:spacing w:val="-13"/>
        </w:rPr>
        <w:t> </w:t>
      </w:r>
      <w:r>
        <w:rPr>
          <w:b/>
        </w:rPr>
        <w:t>and</w:t>
      </w:r>
      <w:r>
        <w:rPr>
          <w:b/>
          <w:spacing w:val="-12"/>
        </w:rPr>
        <w:t> </w:t>
      </w:r>
      <w:r>
        <w:rPr>
          <w:b/>
        </w:rPr>
        <w:t>date]</w:t>
      </w:r>
      <w:r>
        <w:rPr/>
        <w:t>.</w:t>
      </w:r>
      <w:r>
        <w:rPr>
          <w:spacing w:val="-13"/>
        </w:rPr>
        <w:t> </w:t>
      </w:r>
      <w:r>
        <w:rPr/>
        <w:t>Late</w:t>
      </w:r>
      <w:r>
        <w:rPr>
          <w:spacing w:val="-14"/>
        </w:rPr>
        <w:t> </w:t>
      </w:r>
      <w:r>
        <w:rPr/>
        <w:t>bids</w:t>
      </w:r>
      <w:r>
        <w:rPr>
          <w:spacing w:val="-13"/>
        </w:rPr>
        <w:t> </w:t>
      </w:r>
      <w:r>
        <w:rPr/>
        <w:t>shall</w:t>
      </w:r>
      <w:r>
        <w:rPr>
          <w:spacing w:val="-57"/>
        </w:rPr>
        <w:t> </w:t>
      </w:r>
      <w:r>
        <w:rPr>
          <w:spacing w:val="-1"/>
        </w:rPr>
        <w:t>be rejected. Bids will be opened in the presence of </w:t>
      </w:r>
      <w:r>
        <w:rPr/>
        <w:t>the bidders’ representatives who choose to</w:t>
      </w:r>
      <w:r>
        <w:rPr>
          <w:spacing w:val="-57"/>
        </w:rPr>
        <w:t> </w:t>
      </w:r>
      <w:r>
        <w:rPr/>
        <w:t>attend</w:t>
      </w:r>
      <w:r>
        <w:rPr>
          <w:spacing w:val="-7"/>
        </w:rPr>
        <w:t> </w:t>
      </w:r>
      <w:r>
        <w:rPr/>
        <w:t>at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address</w:t>
      </w:r>
      <w:r>
        <w:rPr>
          <w:spacing w:val="-7"/>
        </w:rPr>
        <w:t> </w:t>
      </w:r>
      <w:r>
        <w:rPr/>
        <w:t>below</w:t>
      </w:r>
      <w:r>
        <w:rPr>
          <w:spacing w:val="-7"/>
        </w:rPr>
        <w:t> </w:t>
      </w:r>
      <w:r>
        <w:rPr/>
        <w:t>at</w:t>
      </w:r>
      <w:r>
        <w:rPr>
          <w:spacing w:val="-6"/>
        </w:rPr>
        <w:t> </w:t>
      </w:r>
      <w:r>
        <w:rPr>
          <w:b/>
        </w:rPr>
        <w:t>[insert</w:t>
      </w:r>
      <w:r>
        <w:rPr>
          <w:b/>
          <w:spacing w:val="-7"/>
        </w:rPr>
        <w:t> </w:t>
      </w:r>
      <w:r>
        <w:rPr>
          <w:b/>
        </w:rPr>
        <w:t>time</w:t>
      </w:r>
      <w:r>
        <w:rPr>
          <w:b/>
          <w:spacing w:val="-8"/>
        </w:rPr>
        <w:t> </w:t>
      </w:r>
      <w:r>
        <w:rPr>
          <w:b/>
        </w:rPr>
        <w:t>and</w:t>
      </w:r>
      <w:r>
        <w:rPr>
          <w:b/>
          <w:spacing w:val="-6"/>
        </w:rPr>
        <w:t> </w:t>
      </w:r>
      <w:r>
        <w:rPr>
          <w:b/>
        </w:rPr>
        <w:t>date]</w:t>
      </w:r>
      <w:r>
        <w:rPr>
          <w:b/>
          <w:spacing w:val="-29"/>
        </w:rPr>
        <w:t> </w:t>
      </w:r>
      <w:r>
        <w:rPr>
          <w:b/>
          <w:vertAlign w:val="superscript"/>
        </w:rPr>
        <w:t>8</w:t>
      </w:r>
      <w:r>
        <w:rPr>
          <w:vertAlign w:val="baseline"/>
        </w:rPr>
        <w:t>.</w:t>
      </w:r>
    </w:p>
    <w:p>
      <w:pPr>
        <w:pStyle w:val="Heading5"/>
        <w:spacing w:before="66"/>
      </w:pPr>
      <w:r>
        <w:rPr>
          <w:spacing w:val="-1"/>
        </w:rPr>
        <w:t>[Insert</w:t>
      </w:r>
      <w:r>
        <w:rPr>
          <w:spacing w:val="-14"/>
        </w:rPr>
        <w:t> </w:t>
      </w:r>
      <w:r>
        <w:rPr>
          <w:spacing w:val="-1"/>
        </w:rPr>
        <w:t>name</w:t>
      </w:r>
      <w:r>
        <w:rPr>
          <w:spacing w:val="-13"/>
        </w:rPr>
        <w:t> </w:t>
      </w:r>
      <w:r>
        <w:rPr>
          <w:spacing w:val="-1"/>
        </w:rPr>
        <w:t>of</w:t>
      </w:r>
      <w:r>
        <w:rPr>
          <w:spacing w:val="-12"/>
        </w:rPr>
        <w:t> </w:t>
      </w:r>
      <w:r>
        <w:rPr>
          <w:spacing w:val="-1"/>
        </w:rPr>
        <w:t>office</w:t>
      </w:r>
      <w:r>
        <w:rPr>
          <w:spacing w:val="-14"/>
        </w:rPr>
        <w:t> </w:t>
      </w:r>
      <w:r>
        <w:rPr/>
        <w:t>and</w:t>
      </w:r>
      <w:r>
        <w:rPr>
          <w:spacing w:val="-11"/>
        </w:rPr>
        <w:t> </w:t>
      </w:r>
      <w:r>
        <w:rPr/>
        <w:t>name</w:t>
      </w:r>
      <w:r>
        <w:rPr>
          <w:spacing w:val="-14"/>
        </w:rPr>
        <w:t> </w:t>
      </w:r>
      <w:r>
        <w:rPr/>
        <w:t>of</w:t>
      </w:r>
      <w:r>
        <w:rPr>
          <w:spacing w:val="-12"/>
        </w:rPr>
        <w:t> </w:t>
      </w:r>
      <w:r>
        <w:rPr/>
        <w:t>officer]</w:t>
      </w:r>
    </w:p>
    <w:p>
      <w:pPr>
        <w:spacing w:before="67"/>
        <w:ind w:left="318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[Insert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postal</w:t>
      </w:r>
      <w:r>
        <w:rPr>
          <w:b/>
          <w:spacing w:val="-11"/>
          <w:sz w:val="24"/>
        </w:rPr>
        <w:t> </w:t>
      </w:r>
      <w:r>
        <w:rPr>
          <w:b/>
          <w:spacing w:val="-2"/>
          <w:sz w:val="24"/>
        </w:rPr>
        <w:t>address]</w:t>
      </w:r>
      <w:r>
        <w:rPr>
          <w:b/>
          <w:spacing w:val="-12"/>
          <w:sz w:val="24"/>
        </w:rPr>
        <w:t> </w:t>
      </w:r>
      <w:r>
        <w:rPr>
          <w:b/>
          <w:spacing w:val="-2"/>
          <w:sz w:val="24"/>
        </w:rPr>
        <w:t>and/or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[Insert</w:t>
      </w:r>
      <w:r>
        <w:rPr>
          <w:b/>
          <w:spacing w:val="-12"/>
          <w:sz w:val="24"/>
        </w:rPr>
        <w:t> </w:t>
      </w:r>
      <w:r>
        <w:rPr>
          <w:b/>
          <w:spacing w:val="-1"/>
          <w:sz w:val="24"/>
        </w:rPr>
        <w:t>street</w:t>
      </w:r>
      <w:r>
        <w:rPr>
          <w:b/>
          <w:spacing w:val="-12"/>
          <w:sz w:val="24"/>
        </w:rPr>
        <w:t> </w:t>
      </w:r>
      <w:r>
        <w:rPr>
          <w:b/>
          <w:spacing w:val="-1"/>
          <w:sz w:val="24"/>
        </w:rPr>
        <w:t>address]</w:t>
      </w:r>
    </w:p>
    <w:p>
      <w:pPr>
        <w:spacing w:before="67"/>
        <w:ind w:left="318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[Insert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telephone</w:t>
      </w:r>
      <w:r>
        <w:rPr>
          <w:b/>
          <w:spacing w:val="-12"/>
          <w:sz w:val="24"/>
        </w:rPr>
        <w:t> </w:t>
      </w:r>
      <w:r>
        <w:rPr>
          <w:b/>
          <w:spacing w:val="-2"/>
          <w:sz w:val="24"/>
        </w:rPr>
        <w:t>and</w:t>
      </w:r>
      <w:r>
        <w:rPr>
          <w:b/>
          <w:spacing w:val="-11"/>
          <w:sz w:val="24"/>
        </w:rPr>
        <w:t> </w:t>
      </w:r>
      <w:r>
        <w:rPr>
          <w:b/>
          <w:spacing w:val="-2"/>
          <w:sz w:val="24"/>
        </w:rPr>
        <w:t>facsimile</w:t>
      </w:r>
      <w:r>
        <w:rPr>
          <w:b/>
          <w:spacing w:val="-12"/>
          <w:sz w:val="24"/>
        </w:rPr>
        <w:t> </w:t>
      </w:r>
      <w:r>
        <w:rPr>
          <w:b/>
          <w:spacing w:val="-1"/>
          <w:sz w:val="24"/>
        </w:rPr>
        <w:t>number,</w:t>
      </w:r>
      <w:r>
        <w:rPr>
          <w:b/>
          <w:spacing w:val="-12"/>
          <w:sz w:val="24"/>
        </w:rPr>
        <w:t> </w:t>
      </w:r>
      <w:r>
        <w:rPr>
          <w:b/>
          <w:spacing w:val="-1"/>
          <w:sz w:val="24"/>
        </w:rPr>
        <w:t>indicate</w:t>
      </w:r>
      <w:r>
        <w:rPr>
          <w:b/>
          <w:spacing w:val="-11"/>
          <w:sz w:val="24"/>
        </w:rPr>
        <w:t> </w:t>
      </w:r>
      <w:r>
        <w:rPr>
          <w:b/>
          <w:spacing w:val="-1"/>
          <w:sz w:val="24"/>
        </w:rPr>
        <w:t>country</w:t>
      </w:r>
      <w:r>
        <w:rPr>
          <w:b/>
          <w:spacing w:val="-12"/>
          <w:sz w:val="24"/>
        </w:rPr>
        <w:t> </w:t>
      </w:r>
      <w:r>
        <w:rPr>
          <w:b/>
          <w:spacing w:val="-1"/>
          <w:sz w:val="24"/>
        </w:rPr>
        <w:t>and</w:t>
      </w:r>
      <w:r>
        <w:rPr>
          <w:b/>
          <w:spacing w:val="-10"/>
          <w:sz w:val="24"/>
        </w:rPr>
        <w:t> </w:t>
      </w:r>
      <w:r>
        <w:rPr>
          <w:b/>
          <w:spacing w:val="-1"/>
          <w:sz w:val="24"/>
        </w:rPr>
        <w:t>city</w:t>
      </w:r>
      <w:r>
        <w:rPr>
          <w:b/>
          <w:spacing w:val="-12"/>
          <w:sz w:val="24"/>
        </w:rPr>
        <w:t> </w:t>
      </w:r>
      <w:r>
        <w:rPr>
          <w:b/>
          <w:spacing w:val="-1"/>
          <w:sz w:val="24"/>
        </w:rPr>
        <w:t>code]</w:t>
      </w:r>
    </w:p>
    <w:p>
      <w:pPr>
        <w:spacing w:after="0"/>
        <w:jc w:val="left"/>
        <w:rPr>
          <w:sz w:val="24"/>
        </w:rPr>
        <w:sectPr>
          <w:pgSz w:w="11910" w:h="16840"/>
          <w:pgMar w:header="737" w:footer="1071" w:top="1260" w:bottom="1260" w:left="1100" w:right="1100"/>
        </w:sectPr>
      </w:pPr>
    </w:p>
    <w:p>
      <w:pPr>
        <w:spacing w:before="171"/>
        <w:ind w:left="2064" w:right="2066" w:firstLine="0"/>
        <w:jc w:val="center"/>
        <w:rPr>
          <w:b/>
          <w:sz w:val="28"/>
        </w:rPr>
      </w:pPr>
      <w:r>
        <w:rPr/>
        <w:pict>
          <v:shape style="position:absolute;margin-left:65.304001pt;margin-top:26.98032pt;width:465pt;height:257.8pt;mso-position-horizontal-relative:page;mso-position-vertical-relative:paragraph;z-index:-15727616;mso-wrap-distance-left:0;mso-wrap-distance-right:0" type="#_x0000_t202" filled="false" stroked="true" strokeweight=".48004pt" strokecolor="#000000">
            <v:textbox inset="0,0,0,0">
              <w:txbxContent>
                <w:p>
                  <w:pPr>
                    <w:spacing w:before="26"/>
                    <w:ind w:left="988" w:right="991" w:firstLine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Sale</w:t>
                  </w:r>
                  <w:r>
                    <w:rPr>
                      <w:b/>
                      <w:spacing w:val="1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to</w:t>
                  </w:r>
                  <w:r>
                    <w:rPr>
                      <w:b/>
                      <w:spacing w:val="1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Public</w:t>
                  </w:r>
                  <w:r>
                    <w:rPr>
                      <w:b/>
                      <w:spacing w:val="2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Officers</w:t>
                  </w:r>
                </w:p>
                <w:p>
                  <w:pPr>
                    <w:spacing w:before="10"/>
                    <w:ind w:left="988" w:right="995" w:firstLine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Invitation</w:t>
                  </w:r>
                  <w:r>
                    <w:rPr>
                      <w:b/>
                      <w:spacing w:val="1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for</w:t>
                  </w:r>
                  <w:r>
                    <w:rPr>
                      <w:b/>
                      <w:spacing w:val="2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Bids</w:t>
                  </w:r>
                  <w:r>
                    <w:rPr>
                      <w:b/>
                      <w:spacing w:val="3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for</w:t>
                  </w:r>
                  <w:r>
                    <w:rPr>
                      <w:b/>
                      <w:spacing w:val="1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the</w:t>
                  </w:r>
                  <w:r>
                    <w:rPr>
                      <w:b/>
                      <w:spacing w:val="2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Sale</w:t>
                  </w:r>
                  <w:r>
                    <w:rPr>
                      <w:b/>
                      <w:spacing w:val="2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of</w:t>
                  </w:r>
                  <w:r>
                    <w:rPr>
                      <w:b/>
                      <w:spacing w:val="1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[insert</w:t>
                  </w:r>
                  <w:r>
                    <w:rPr>
                      <w:b/>
                      <w:spacing w:val="2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Subject</w:t>
                  </w:r>
                  <w:r>
                    <w:rPr>
                      <w:b/>
                      <w:spacing w:val="2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of</w:t>
                  </w:r>
                  <w:r>
                    <w:rPr>
                      <w:b/>
                      <w:spacing w:val="1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Disposal]</w:t>
                  </w:r>
                </w:p>
                <w:p>
                  <w:pPr>
                    <w:spacing w:before="128"/>
                    <w:ind w:left="107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Disposal</w:t>
                  </w:r>
                  <w:r>
                    <w:rPr>
                      <w:spacing w:val="-12"/>
                      <w:sz w:val="24"/>
                    </w:rPr>
                    <w:t> </w:t>
                  </w:r>
                  <w:r>
                    <w:rPr>
                      <w:spacing w:val="-2"/>
                      <w:sz w:val="24"/>
                    </w:rPr>
                    <w:t>Reference</w:t>
                  </w:r>
                  <w:r>
                    <w:rPr>
                      <w:spacing w:val="-13"/>
                      <w:sz w:val="24"/>
                    </w:rPr>
                    <w:t> </w:t>
                  </w:r>
                  <w:r>
                    <w:rPr>
                      <w:spacing w:val="-2"/>
                      <w:sz w:val="24"/>
                    </w:rPr>
                    <w:t>number:</w:t>
                  </w:r>
                  <w:r>
                    <w:rPr>
                      <w:spacing w:val="-11"/>
                      <w:sz w:val="24"/>
                    </w:rPr>
                    <w:t> </w:t>
                  </w:r>
                  <w:r>
                    <w:rPr>
                      <w:b/>
                      <w:spacing w:val="-2"/>
                      <w:sz w:val="24"/>
                    </w:rPr>
                    <w:t>[insert</w:t>
                  </w:r>
                  <w:r>
                    <w:rPr>
                      <w:b/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spacing w:val="-2"/>
                      <w:sz w:val="24"/>
                    </w:rPr>
                    <w:t>disposal</w:t>
                  </w:r>
                  <w:r>
                    <w:rPr>
                      <w:b/>
                      <w:spacing w:val="-11"/>
                      <w:sz w:val="24"/>
                    </w:rPr>
                    <w:t> </w:t>
                  </w:r>
                  <w:r>
                    <w:rPr>
                      <w:b/>
                      <w:spacing w:val="-2"/>
                      <w:sz w:val="24"/>
                    </w:rPr>
                    <w:t>reference</w:t>
                  </w:r>
                  <w:r>
                    <w:rPr>
                      <w:b/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spacing w:val="-1"/>
                      <w:sz w:val="24"/>
                    </w:rPr>
                    <w:t>number]</w:t>
                  </w:r>
                </w:p>
                <w:p>
                  <w:pPr>
                    <w:spacing w:line="249" w:lineRule="auto" w:before="132"/>
                    <w:ind w:left="107" w:right="0" w:firstLine="0"/>
                    <w:jc w:val="left"/>
                    <w:rPr>
                      <w:sz w:val="24"/>
                    </w:rPr>
                  </w:pPr>
                  <w:r>
                    <w:rPr>
                      <w:spacing w:val="-1"/>
                      <w:sz w:val="24"/>
                    </w:rPr>
                    <w:t>The</w:t>
                  </w:r>
                  <w:r>
                    <w:rPr>
                      <w:spacing w:val="-14"/>
                      <w:sz w:val="24"/>
                    </w:rPr>
                    <w:t> </w:t>
                  </w:r>
                  <w:r>
                    <w:rPr>
                      <w:b/>
                      <w:spacing w:val="-1"/>
                      <w:sz w:val="24"/>
                    </w:rPr>
                    <w:t>[insert</w:t>
                  </w:r>
                  <w:r>
                    <w:rPr>
                      <w:b/>
                      <w:spacing w:val="-14"/>
                      <w:sz w:val="24"/>
                    </w:rPr>
                    <w:t> </w:t>
                  </w:r>
                  <w:r>
                    <w:rPr>
                      <w:b/>
                      <w:spacing w:val="-1"/>
                      <w:sz w:val="24"/>
                    </w:rPr>
                    <w:t>name</w:t>
                  </w:r>
                  <w:r>
                    <w:rPr>
                      <w:b/>
                      <w:spacing w:val="-14"/>
                      <w:sz w:val="24"/>
                    </w:rPr>
                    <w:t> </w:t>
                  </w:r>
                  <w:r>
                    <w:rPr>
                      <w:b/>
                      <w:spacing w:val="-1"/>
                      <w:sz w:val="24"/>
                    </w:rPr>
                    <w:t>of</w:t>
                  </w:r>
                  <w:r>
                    <w:rPr>
                      <w:b/>
                      <w:spacing w:val="-12"/>
                      <w:sz w:val="24"/>
                    </w:rPr>
                    <w:t> </w:t>
                  </w:r>
                  <w:r>
                    <w:rPr>
                      <w:b/>
                      <w:spacing w:val="-1"/>
                      <w:sz w:val="24"/>
                    </w:rPr>
                    <w:t>Procuring</w:t>
                  </w:r>
                  <w:r>
                    <w:rPr>
                      <w:b/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spacing w:val="-1"/>
                      <w:sz w:val="24"/>
                    </w:rPr>
                    <w:t>and</w:t>
                  </w:r>
                  <w:r>
                    <w:rPr>
                      <w:b/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spacing w:val="-1"/>
                      <w:sz w:val="24"/>
                    </w:rPr>
                    <w:t>Disposing</w:t>
                  </w:r>
                  <w:r>
                    <w:rPr>
                      <w:b/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spacing w:val="-1"/>
                      <w:sz w:val="24"/>
                    </w:rPr>
                    <w:t>Entity]</w:t>
                  </w:r>
                  <w:r>
                    <w:rPr>
                      <w:b/>
                      <w:spacing w:val="-14"/>
                      <w:sz w:val="24"/>
                    </w:rPr>
                    <w:t> </w:t>
                  </w:r>
                  <w:r>
                    <w:rPr>
                      <w:spacing w:val="-1"/>
                      <w:sz w:val="24"/>
                    </w:rPr>
                    <w:t>intends</w:t>
                  </w:r>
                  <w:r>
                    <w:rPr>
                      <w:spacing w:val="-13"/>
                      <w:sz w:val="24"/>
                    </w:rPr>
                    <w:t> </w:t>
                  </w:r>
                  <w:r>
                    <w:rPr>
                      <w:spacing w:val="-1"/>
                      <w:sz w:val="24"/>
                    </w:rPr>
                    <w:t>to</w:t>
                  </w:r>
                  <w:r>
                    <w:rPr>
                      <w:spacing w:val="-13"/>
                      <w:sz w:val="24"/>
                    </w:rPr>
                    <w:t> </w:t>
                  </w:r>
                  <w:r>
                    <w:rPr>
                      <w:spacing w:val="-1"/>
                      <w:sz w:val="24"/>
                    </w:rPr>
                    <w:t>sell</w:t>
                  </w:r>
                  <w:r>
                    <w:rPr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spacing w:val="-1"/>
                      <w:sz w:val="24"/>
                    </w:rPr>
                    <w:t>[insert</w:t>
                  </w:r>
                  <w:r>
                    <w:rPr>
                      <w:b/>
                      <w:spacing w:val="-14"/>
                      <w:sz w:val="24"/>
                    </w:rPr>
                    <w:t> </w:t>
                  </w:r>
                  <w:r>
                    <w:rPr>
                      <w:b/>
                      <w:spacing w:val="-1"/>
                      <w:sz w:val="24"/>
                    </w:rPr>
                    <w:t>description</w:t>
                  </w:r>
                  <w:r>
                    <w:rPr>
                      <w:b/>
                      <w:spacing w:val="-12"/>
                      <w:sz w:val="24"/>
                    </w:rPr>
                    <w:t> </w:t>
                  </w:r>
                  <w:r>
                    <w:rPr>
                      <w:b/>
                      <w:spacing w:val="-1"/>
                      <w:sz w:val="24"/>
                    </w:rPr>
                    <w:t>of</w:t>
                  </w:r>
                  <w:r>
                    <w:rPr>
                      <w:b/>
                      <w:spacing w:val="-57"/>
                      <w:sz w:val="24"/>
                    </w:rPr>
                    <w:t> </w:t>
                  </w:r>
                  <w:r>
                    <w:rPr>
                      <w:b/>
                      <w:spacing w:val="-1"/>
                      <w:sz w:val="24"/>
                    </w:rPr>
                    <w:t>asset(s)]</w:t>
                  </w:r>
                  <w:r>
                    <w:rPr>
                      <w:spacing w:val="-1"/>
                      <w:sz w:val="24"/>
                    </w:rPr>
                    <w:t>. </w:t>
                  </w:r>
                  <w:r>
                    <w:rPr>
                      <w:sz w:val="24"/>
                    </w:rPr>
                    <w:t>The </w:t>
                  </w:r>
                  <w:r>
                    <w:rPr>
                      <w:b/>
                      <w:sz w:val="24"/>
                    </w:rPr>
                    <w:t>[insert description of asset(s)] </w:t>
                  </w:r>
                  <w:r>
                    <w:rPr>
                      <w:sz w:val="24"/>
                    </w:rPr>
                    <w:t>are sold on an “as is, where is” basis and the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b/>
                      <w:spacing w:val="-3"/>
                      <w:sz w:val="24"/>
                    </w:rPr>
                    <w:t>[insert</w:t>
                  </w:r>
                  <w:r>
                    <w:rPr>
                      <w:b/>
                      <w:spacing w:val="-7"/>
                      <w:sz w:val="24"/>
                    </w:rPr>
                    <w:t> </w:t>
                  </w:r>
                  <w:r>
                    <w:rPr>
                      <w:b/>
                      <w:spacing w:val="-3"/>
                      <w:sz w:val="24"/>
                    </w:rPr>
                    <w:t>name</w:t>
                  </w:r>
                  <w:r>
                    <w:rPr>
                      <w:b/>
                      <w:spacing w:val="-7"/>
                      <w:sz w:val="24"/>
                    </w:rPr>
                    <w:t> </w:t>
                  </w:r>
                  <w:r>
                    <w:rPr>
                      <w:b/>
                      <w:spacing w:val="-3"/>
                      <w:sz w:val="24"/>
                    </w:rPr>
                    <w:t>of</w:t>
                  </w:r>
                  <w:r>
                    <w:rPr>
                      <w:b/>
                      <w:spacing w:val="-5"/>
                      <w:sz w:val="24"/>
                    </w:rPr>
                    <w:t> </w:t>
                  </w:r>
                  <w:r>
                    <w:rPr>
                      <w:b/>
                      <w:spacing w:val="-3"/>
                      <w:sz w:val="24"/>
                    </w:rPr>
                    <w:t>Procuring</w:t>
                  </w:r>
                  <w:r>
                    <w:rPr>
                      <w:b/>
                      <w:spacing w:val="-5"/>
                      <w:sz w:val="24"/>
                    </w:rPr>
                    <w:t> </w:t>
                  </w:r>
                  <w:r>
                    <w:rPr>
                      <w:b/>
                      <w:spacing w:val="-2"/>
                      <w:sz w:val="24"/>
                    </w:rPr>
                    <w:t>and</w:t>
                  </w:r>
                  <w:r>
                    <w:rPr>
                      <w:b/>
                      <w:spacing w:val="-5"/>
                      <w:sz w:val="24"/>
                    </w:rPr>
                    <w:t> </w:t>
                  </w:r>
                  <w:r>
                    <w:rPr>
                      <w:b/>
                      <w:spacing w:val="-2"/>
                      <w:sz w:val="24"/>
                    </w:rPr>
                    <w:t>Disposing</w:t>
                  </w:r>
                  <w:r>
                    <w:rPr>
                      <w:b/>
                      <w:spacing w:val="-6"/>
                      <w:sz w:val="24"/>
                    </w:rPr>
                    <w:t> </w:t>
                  </w:r>
                  <w:r>
                    <w:rPr>
                      <w:b/>
                      <w:spacing w:val="-2"/>
                      <w:sz w:val="24"/>
                    </w:rPr>
                    <w:t>Entity]</w:t>
                  </w:r>
                  <w:r>
                    <w:rPr>
                      <w:b/>
                      <w:spacing w:val="-5"/>
                      <w:sz w:val="24"/>
                    </w:rPr>
                    <w:t> </w:t>
                  </w:r>
                  <w:r>
                    <w:rPr>
                      <w:spacing w:val="-2"/>
                      <w:sz w:val="24"/>
                    </w:rPr>
                    <w:t>will</w:t>
                  </w:r>
                  <w:r>
                    <w:rPr>
                      <w:spacing w:val="-6"/>
                      <w:sz w:val="24"/>
                    </w:rPr>
                    <w:t> </w:t>
                  </w:r>
                  <w:r>
                    <w:rPr>
                      <w:spacing w:val="-2"/>
                      <w:sz w:val="24"/>
                    </w:rPr>
                    <w:t>have</w:t>
                  </w:r>
                  <w:r>
                    <w:rPr>
                      <w:spacing w:val="-7"/>
                      <w:sz w:val="24"/>
                    </w:rPr>
                    <w:t> </w:t>
                  </w:r>
                  <w:r>
                    <w:rPr>
                      <w:spacing w:val="-2"/>
                      <w:sz w:val="24"/>
                    </w:rPr>
                    <w:t>no</w:t>
                  </w:r>
                  <w:r>
                    <w:rPr>
                      <w:spacing w:val="-5"/>
                      <w:sz w:val="24"/>
                    </w:rPr>
                    <w:t> </w:t>
                  </w:r>
                  <w:r>
                    <w:rPr>
                      <w:spacing w:val="-2"/>
                      <w:sz w:val="24"/>
                    </w:rPr>
                    <w:t>further</w:t>
                  </w:r>
                  <w:r>
                    <w:rPr>
                      <w:spacing w:val="-7"/>
                      <w:sz w:val="24"/>
                    </w:rPr>
                    <w:t> </w:t>
                  </w:r>
                  <w:r>
                    <w:rPr>
                      <w:spacing w:val="-2"/>
                      <w:sz w:val="24"/>
                    </w:rPr>
                    <w:t>liability</w:t>
                  </w:r>
                  <w:r>
                    <w:rPr>
                      <w:spacing w:val="-13"/>
                      <w:sz w:val="24"/>
                    </w:rPr>
                    <w:t> </w:t>
                  </w:r>
                  <w:r>
                    <w:rPr>
                      <w:spacing w:val="-2"/>
                      <w:sz w:val="24"/>
                    </w:rPr>
                    <w:t>after</w:t>
                  </w:r>
                  <w:r>
                    <w:rPr>
                      <w:spacing w:val="-6"/>
                      <w:sz w:val="24"/>
                    </w:rPr>
                    <w:t> </w:t>
                  </w:r>
                  <w:r>
                    <w:rPr>
                      <w:spacing w:val="-2"/>
                      <w:sz w:val="24"/>
                    </w:rPr>
                    <w:t>sale.</w:t>
                  </w:r>
                </w:p>
                <w:p>
                  <w:pPr>
                    <w:spacing w:line="249" w:lineRule="auto" w:before="123"/>
                    <w:ind w:left="107" w:right="0" w:firstLine="0"/>
                    <w:jc w:val="left"/>
                    <w:rPr>
                      <w:sz w:val="24"/>
                    </w:rPr>
                  </w:pPr>
                  <w:r>
                    <w:rPr>
                      <w:spacing w:val="-1"/>
                      <w:sz w:val="24"/>
                    </w:rPr>
                    <w:t>The</w:t>
                  </w:r>
                  <w:r>
                    <w:rPr>
                      <w:spacing w:val="-14"/>
                      <w:sz w:val="24"/>
                    </w:rPr>
                    <w:t> </w:t>
                  </w:r>
                  <w:r>
                    <w:rPr>
                      <w:b/>
                      <w:spacing w:val="-1"/>
                      <w:sz w:val="24"/>
                    </w:rPr>
                    <w:t>[insert</w:t>
                  </w:r>
                  <w:r>
                    <w:rPr>
                      <w:b/>
                      <w:spacing w:val="-14"/>
                      <w:sz w:val="24"/>
                    </w:rPr>
                    <w:t> </w:t>
                  </w:r>
                  <w:r>
                    <w:rPr>
                      <w:b/>
                      <w:spacing w:val="-1"/>
                      <w:sz w:val="24"/>
                    </w:rPr>
                    <w:t>name</w:t>
                  </w:r>
                  <w:r>
                    <w:rPr>
                      <w:b/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spacing w:val="-1"/>
                      <w:sz w:val="24"/>
                    </w:rPr>
                    <w:t>of</w:t>
                  </w:r>
                  <w:r>
                    <w:rPr>
                      <w:b/>
                      <w:spacing w:val="-12"/>
                      <w:sz w:val="24"/>
                    </w:rPr>
                    <w:t> </w:t>
                  </w:r>
                  <w:r>
                    <w:rPr>
                      <w:b/>
                      <w:spacing w:val="-1"/>
                      <w:sz w:val="24"/>
                    </w:rPr>
                    <w:t>Procuring</w:t>
                  </w:r>
                  <w:r>
                    <w:rPr>
                      <w:b/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spacing w:val="-1"/>
                      <w:sz w:val="24"/>
                    </w:rPr>
                    <w:t>and</w:t>
                  </w:r>
                  <w:r>
                    <w:rPr>
                      <w:b/>
                      <w:spacing w:val="-12"/>
                      <w:sz w:val="24"/>
                    </w:rPr>
                    <w:t> </w:t>
                  </w:r>
                  <w:r>
                    <w:rPr>
                      <w:b/>
                      <w:spacing w:val="-1"/>
                      <w:sz w:val="24"/>
                    </w:rPr>
                    <w:t>Disposing</w:t>
                  </w:r>
                  <w:r>
                    <w:rPr>
                      <w:b/>
                      <w:spacing w:val="-12"/>
                      <w:sz w:val="24"/>
                    </w:rPr>
                    <w:t> </w:t>
                  </w:r>
                  <w:r>
                    <w:rPr>
                      <w:b/>
                      <w:spacing w:val="-1"/>
                      <w:sz w:val="24"/>
                    </w:rPr>
                    <w:t>Entity]</w:t>
                  </w:r>
                  <w:r>
                    <w:rPr>
                      <w:b/>
                      <w:spacing w:val="-13"/>
                      <w:sz w:val="24"/>
                    </w:rPr>
                    <w:t> </w:t>
                  </w:r>
                  <w:r>
                    <w:rPr>
                      <w:spacing w:val="-1"/>
                      <w:sz w:val="24"/>
                    </w:rPr>
                    <w:t>now</w:t>
                  </w:r>
                  <w:r>
                    <w:rPr>
                      <w:spacing w:val="-14"/>
                      <w:sz w:val="24"/>
                    </w:rPr>
                    <w:t> </w:t>
                  </w:r>
                  <w:r>
                    <w:rPr>
                      <w:spacing w:val="-1"/>
                      <w:sz w:val="24"/>
                    </w:rPr>
                    <w:t>invites</w:t>
                  </w:r>
                  <w:r>
                    <w:rPr>
                      <w:spacing w:val="-12"/>
                      <w:sz w:val="24"/>
                    </w:rPr>
                    <w:t> </w:t>
                  </w:r>
                  <w:r>
                    <w:rPr>
                      <w:spacing w:val="-1"/>
                      <w:sz w:val="24"/>
                    </w:rPr>
                    <w:t>sealed</w:t>
                  </w:r>
                  <w:r>
                    <w:rPr>
                      <w:spacing w:val="-13"/>
                      <w:sz w:val="24"/>
                    </w:rPr>
                    <w:t> </w:t>
                  </w:r>
                  <w:r>
                    <w:rPr>
                      <w:spacing w:val="-1"/>
                      <w:sz w:val="24"/>
                    </w:rPr>
                    <w:t>bids</w:t>
                  </w:r>
                  <w:r>
                    <w:rPr>
                      <w:spacing w:val="-13"/>
                      <w:sz w:val="24"/>
                    </w:rPr>
                    <w:t> </w:t>
                  </w:r>
                  <w:r>
                    <w:rPr>
                      <w:spacing w:val="-1"/>
                      <w:sz w:val="24"/>
                    </w:rPr>
                    <w:t>for</w:t>
                  </w:r>
                  <w:r>
                    <w:rPr>
                      <w:spacing w:val="-13"/>
                      <w:sz w:val="24"/>
                    </w:rPr>
                    <w:t> </w:t>
                  </w:r>
                  <w:r>
                    <w:rPr>
                      <w:spacing w:val="-1"/>
                      <w:sz w:val="24"/>
                    </w:rPr>
                    <w:t>the</w:t>
                  </w:r>
                  <w:r>
                    <w:rPr>
                      <w:spacing w:val="-14"/>
                      <w:sz w:val="24"/>
                    </w:rPr>
                    <w:t> </w:t>
                  </w:r>
                  <w:r>
                    <w:rPr>
                      <w:spacing w:val="-1"/>
                      <w:sz w:val="24"/>
                    </w:rPr>
                    <w:t>purchase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of</w:t>
                  </w:r>
                  <w:r>
                    <w:rPr>
                      <w:spacing w:val="-8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[insert</w:t>
                  </w:r>
                  <w:r>
                    <w:rPr>
                      <w:b/>
                      <w:spacing w:val="-7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description</w:t>
                  </w:r>
                  <w:r>
                    <w:rPr>
                      <w:b/>
                      <w:spacing w:val="-5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of</w:t>
                  </w:r>
                  <w:r>
                    <w:rPr>
                      <w:b/>
                      <w:spacing w:val="-5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asset(s)being</w:t>
                  </w:r>
                  <w:r>
                    <w:rPr>
                      <w:b/>
                      <w:spacing w:val="-6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sold]</w:t>
                  </w:r>
                  <w:r>
                    <w:rPr>
                      <w:sz w:val="24"/>
                    </w:rPr>
                    <w:t>.</w:t>
                  </w:r>
                </w:p>
                <w:p>
                  <w:pPr>
                    <w:pStyle w:val="BodyText"/>
                    <w:spacing w:line="247" w:lineRule="auto" w:before="117"/>
                    <w:ind w:left="107"/>
                  </w:pPr>
                  <w:r>
                    <w:rPr>
                      <w:spacing w:val="-2"/>
                    </w:rPr>
                    <w:t>Bidding will be conducted </w:t>
                  </w:r>
                  <w:r>
                    <w:rPr>
                      <w:spacing w:val="-1"/>
                    </w:rPr>
                    <w:t>in accordance with the Public Procurement and Disposal of Public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Assets</w:t>
                  </w:r>
                  <w:r>
                    <w:rPr>
                      <w:spacing w:val="-13"/>
                    </w:rPr>
                    <w:t> </w:t>
                  </w:r>
                  <w:r>
                    <w:rPr>
                      <w:spacing w:val="-1"/>
                    </w:rPr>
                    <w:t>Act,</w:t>
                  </w:r>
                  <w:r>
                    <w:rPr>
                      <w:spacing w:val="-13"/>
                    </w:rPr>
                    <w:t> </w:t>
                  </w:r>
                  <w:r>
                    <w:rPr>
                      <w:spacing w:val="-1"/>
                    </w:rPr>
                    <w:t>2003</w:t>
                  </w:r>
                  <w:r>
                    <w:rPr>
                      <w:spacing w:val="-13"/>
                    </w:rPr>
                    <w:t> </w:t>
                  </w:r>
                  <w:r>
                    <w:rPr>
                      <w:spacing w:val="-1"/>
                    </w:rPr>
                    <w:t>of</w:t>
                  </w:r>
                  <w:r>
                    <w:rPr>
                      <w:spacing w:val="-14"/>
                    </w:rPr>
                    <w:t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-14"/>
                    </w:rPr>
                    <w:t> </w:t>
                  </w:r>
                  <w:r>
                    <w:rPr>
                      <w:spacing w:val="-1"/>
                    </w:rPr>
                    <w:t>Government</w:t>
                  </w:r>
                  <w:r>
                    <w:rPr>
                      <w:spacing w:val="-13"/>
                    </w:rPr>
                    <w:t> </w:t>
                  </w:r>
                  <w:r>
                    <w:rPr>
                      <w:spacing w:val="-1"/>
                    </w:rPr>
                    <w:t>of</w:t>
                  </w:r>
                  <w:r>
                    <w:rPr>
                      <w:spacing w:val="-14"/>
                    </w:rPr>
                    <w:t> </w:t>
                  </w:r>
                  <w:r>
                    <w:rPr>
                      <w:spacing w:val="-1"/>
                    </w:rPr>
                    <w:t>Uganda</w:t>
                  </w:r>
                  <w:r>
                    <w:rPr>
                      <w:spacing w:val="-14"/>
                    </w:rPr>
                    <w:t> </w:t>
                  </w:r>
                  <w:r>
                    <w:rPr>
                      <w:spacing w:val="-1"/>
                    </w:rPr>
                    <w:t>and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is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open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all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public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officials,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who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have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not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been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involved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in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valuation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or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disposal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process.</w:t>
                  </w:r>
                </w:p>
                <w:p>
                  <w:pPr>
                    <w:spacing w:line="249" w:lineRule="auto" w:before="122"/>
                    <w:ind w:left="107" w:right="781" w:firstLine="0"/>
                    <w:jc w:val="left"/>
                    <w:rPr>
                      <w:sz w:val="24"/>
                    </w:rPr>
                  </w:pPr>
                  <w:r>
                    <w:rPr>
                      <w:spacing w:val="-3"/>
                      <w:sz w:val="24"/>
                    </w:rPr>
                    <w:t>Interested officials may inspect the </w:t>
                  </w:r>
                  <w:r>
                    <w:rPr>
                      <w:b/>
                      <w:spacing w:val="-3"/>
                      <w:sz w:val="24"/>
                    </w:rPr>
                    <w:t>[insert description of asset(s)] </w:t>
                  </w:r>
                  <w:r>
                    <w:rPr>
                      <w:spacing w:val="-2"/>
                      <w:sz w:val="24"/>
                    </w:rPr>
                    <w:t>at </w:t>
                  </w:r>
                  <w:r>
                    <w:rPr>
                      <w:b/>
                      <w:spacing w:val="-2"/>
                      <w:sz w:val="24"/>
                    </w:rPr>
                    <w:t>[insert location for</w:t>
                  </w:r>
                  <w:r>
                    <w:rPr>
                      <w:b/>
                      <w:spacing w:val="-57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inspection]</w:t>
                  </w:r>
                  <w:r>
                    <w:rPr>
                      <w:b/>
                      <w:spacing w:val="-1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on</w:t>
                  </w:r>
                  <w:r>
                    <w:rPr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[insert</w:t>
                  </w:r>
                  <w:r>
                    <w:rPr>
                      <w:b/>
                      <w:spacing w:val="-14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date(s)</w:t>
                  </w:r>
                  <w:r>
                    <w:rPr>
                      <w:b/>
                      <w:spacing w:val="-14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for</w:t>
                  </w:r>
                  <w:r>
                    <w:rPr>
                      <w:b/>
                      <w:spacing w:val="-14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inspection]</w:t>
                  </w:r>
                  <w:r>
                    <w:rPr>
                      <w:b/>
                      <w:spacing w:val="-1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from</w:t>
                  </w:r>
                  <w:r>
                    <w:rPr>
                      <w:spacing w:val="-1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[insert</w:t>
                  </w:r>
                  <w:r>
                    <w:rPr>
                      <w:b/>
                      <w:spacing w:val="-14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hours</w:t>
                  </w:r>
                  <w:r>
                    <w:rPr>
                      <w:b/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for</w:t>
                  </w:r>
                  <w:r>
                    <w:rPr>
                      <w:b/>
                      <w:spacing w:val="-14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inspection]</w:t>
                  </w:r>
                  <w:r>
                    <w:rPr>
                      <w:sz w:val="24"/>
                    </w:rPr>
                    <w:t>.</w:t>
                  </w:r>
                </w:p>
                <w:p>
                  <w:pPr>
                    <w:pStyle w:val="BodyText"/>
                    <w:spacing w:line="249" w:lineRule="auto" w:before="117"/>
                    <w:ind w:left="107"/>
                  </w:pPr>
                  <w:r>
                    <w:rPr>
                      <w:spacing w:val="-3"/>
                    </w:rPr>
                    <w:t>The</w:t>
                  </w:r>
                  <w:r>
                    <w:rPr>
                      <w:spacing w:val="-7"/>
                    </w:rPr>
                    <w:t> </w:t>
                  </w:r>
                  <w:r>
                    <w:rPr>
                      <w:spacing w:val="-3"/>
                    </w:rPr>
                    <w:t>Bidding</w:t>
                  </w:r>
                  <w:r>
                    <w:rPr>
                      <w:spacing w:val="-9"/>
                    </w:rPr>
                    <w:t> </w:t>
                  </w:r>
                  <w:r>
                    <w:rPr>
                      <w:spacing w:val="-3"/>
                    </w:rPr>
                    <w:t>Documents</w:t>
                  </w:r>
                  <w:r>
                    <w:rPr>
                      <w:spacing w:val="-6"/>
                    </w:rPr>
                    <w:t> </w:t>
                  </w:r>
                  <w:r>
                    <w:rPr>
                      <w:spacing w:val="-2"/>
                    </w:rPr>
                    <w:t>may</w:t>
                  </w:r>
                  <w:r>
                    <w:rPr>
                      <w:spacing w:val="-13"/>
                    </w:rPr>
                    <w:t> </w:t>
                  </w:r>
                  <w:r>
                    <w:rPr>
                      <w:spacing w:val="-2"/>
                    </w:rPr>
                    <w:t>be</w:t>
                  </w:r>
                  <w:r>
                    <w:rPr>
                      <w:spacing w:val="-6"/>
                    </w:rPr>
                    <w:t> </w:t>
                  </w:r>
                  <w:r>
                    <w:rPr>
                      <w:spacing w:val="-2"/>
                    </w:rPr>
                    <w:t>obtained</w:t>
                  </w:r>
                  <w:r>
                    <w:rPr>
                      <w:spacing w:val="-6"/>
                    </w:rPr>
                    <w:t> </w:t>
                  </w:r>
                  <w:r>
                    <w:rPr>
                      <w:spacing w:val="-2"/>
                    </w:rPr>
                    <w:t>by</w:t>
                  </w:r>
                  <w:r>
                    <w:rPr>
                      <w:spacing w:val="-13"/>
                    </w:rPr>
                    <w:t> </w:t>
                  </w:r>
                  <w:r>
                    <w:rPr>
                      <w:spacing w:val="-2"/>
                    </w:rPr>
                    <w:t>interested</w:t>
                  </w:r>
                  <w:r>
                    <w:rPr>
                      <w:spacing w:val="-6"/>
                    </w:rPr>
                    <w:t> </w:t>
                  </w:r>
                  <w:r>
                    <w:rPr>
                      <w:spacing w:val="-2"/>
                    </w:rPr>
                    <w:t>officials</w:t>
                  </w:r>
                  <w:r>
                    <w:rPr>
                      <w:spacing w:val="-5"/>
                    </w:rPr>
                    <w:t> </w:t>
                  </w:r>
                  <w:r>
                    <w:rPr>
                      <w:spacing w:val="-2"/>
                    </w:rPr>
                    <w:t>on</w:t>
                  </w:r>
                  <w:r>
                    <w:rPr>
                      <w:spacing w:val="-6"/>
                    </w:rPr>
                    <w:t> </w:t>
                  </w:r>
                  <w:r>
                    <w:rPr>
                      <w:spacing w:val="-2"/>
                    </w:rPr>
                    <w:t>the</w:t>
                  </w:r>
                  <w:r>
                    <w:rPr>
                      <w:spacing w:val="-7"/>
                    </w:rPr>
                    <w:t> </w:t>
                  </w:r>
                  <w:r>
                    <w:rPr>
                      <w:spacing w:val="-2"/>
                    </w:rPr>
                    <w:t>submission</w:t>
                  </w:r>
                  <w:r>
                    <w:rPr>
                      <w:spacing w:val="-6"/>
                    </w:rPr>
                    <w:t> </w:t>
                  </w:r>
                  <w:r>
                    <w:rPr>
                      <w:spacing w:val="-2"/>
                    </w:rPr>
                    <w:t>of</w:t>
                  </w:r>
                  <w:r>
                    <w:rPr>
                      <w:spacing w:val="-6"/>
                    </w:rPr>
                    <w:t> </w:t>
                  </w:r>
                  <w:r>
                    <w:rPr>
                      <w:spacing w:val="-2"/>
                    </w:rPr>
                    <w:t>a</w:t>
                  </w:r>
                  <w:r>
                    <w:rPr>
                      <w:spacing w:val="-7"/>
                    </w:rPr>
                    <w:t> </w:t>
                  </w:r>
                  <w:r>
                    <w:rPr>
                      <w:spacing w:val="-2"/>
                    </w:rPr>
                    <w:t>written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application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6"/>
                    </w:rPr>
                    <w:t> </w:t>
                  </w:r>
                  <w:r>
                    <w:rPr>
                      <w:b/>
                    </w:rPr>
                    <w:t>[insert</w:t>
                  </w:r>
                  <w:r>
                    <w:rPr>
                      <w:b/>
                      <w:spacing w:val="-7"/>
                    </w:rPr>
                    <w:t> </w:t>
                  </w:r>
                  <w:r>
                    <w:rPr>
                      <w:b/>
                    </w:rPr>
                    <w:t>office</w:t>
                  </w:r>
                  <w:r>
                    <w:rPr>
                      <w:b/>
                      <w:spacing w:val="-7"/>
                    </w:rPr>
                    <w:t> </w:t>
                  </w:r>
                  <w:r>
                    <w:rPr>
                      <w:b/>
                    </w:rPr>
                    <w:t>number]</w:t>
                  </w:r>
                  <w:r>
                    <w:rPr/>
                    <w:t>.</w:t>
                  </w:r>
                </w:p>
              </w:txbxContent>
            </v:textbox>
            <v:stroke dashstyle="solid"/>
            <w10:wrap type="topAndBottom"/>
          </v:shape>
        </w:pict>
      </w:r>
      <w:r>
        <w:rPr>
          <w:b/>
          <w:sz w:val="28"/>
        </w:rPr>
        <w:t>Standard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Format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for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Invitation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Notice</w:t>
      </w:r>
    </w:p>
    <w:p>
      <w:pPr>
        <w:spacing w:after="0"/>
        <w:jc w:val="center"/>
        <w:rPr>
          <w:sz w:val="28"/>
        </w:rPr>
        <w:sectPr>
          <w:pgSz w:w="11910" w:h="16840"/>
          <w:pgMar w:header="737" w:footer="1071" w:top="1260" w:bottom="1260" w:left="1100" w:right="1100"/>
        </w:sectPr>
      </w:pPr>
    </w:p>
    <w:p>
      <w:pPr>
        <w:pStyle w:val="BodyText"/>
        <w:spacing w:before="7"/>
        <w:rPr>
          <w:b/>
          <w:sz w:val="8"/>
        </w:rPr>
      </w:pPr>
    </w:p>
    <w:p>
      <w:pPr>
        <w:pStyle w:val="BodyText"/>
        <w:spacing w:line="60" w:lineRule="exact"/>
        <w:ind w:left="241"/>
        <w:rPr>
          <w:sz w:val="6"/>
        </w:rPr>
      </w:pPr>
      <w:r>
        <w:rPr>
          <w:position w:val="0"/>
          <w:sz w:val="6"/>
        </w:rPr>
        <w:pict>
          <v:group style="width:456pt;height:3pt;mso-position-horizontal-relative:char;mso-position-vertical-relative:line" coordorigin="0,0" coordsize="9120,60">
            <v:shape style="position:absolute;left:0;top:0;width:9120;height:60" coordorigin="0,0" coordsize="9120,60" path="m9120,40l0,40,0,60,9120,60,9120,40xm9120,0l0,0,0,20,9120,20,9120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6"/>
        </w:rPr>
      </w:r>
    </w:p>
    <w:p>
      <w:pPr>
        <w:pStyle w:val="BodyText"/>
        <w:spacing w:before="5"/>
        <w:rPr>
          <w:b/>
          <w:sz w:val="28"/>
        </w:rPr>
      </w:pPr>
    </w:p>
    <w:p>
      <w:pPr>
        <w:spacing w:before="89"/>
        <w:ind w:left="3199" w:right="0" w:firstLine="0"/>
        <w:jc w:val="left"/>
        <w:rPr>
          <w:b/>
          <w:sz w:val="28"/>
        </w:rPr>
      </w:pPr>
      <w:r>
        <w:rPr>
          <w:b/>
          <w:sz w:val="28"/>
        </w:rPr>
        <w:t>PART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2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: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BIDDING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PROCEDURES</w:t>
      </w:r>
    </w:p>
    <w:p>
      <w:pPr>
        <w:pStyle w:val="BodyText"/>
        <w:tabs>
          <w:tab w:pos="3199" w:val="left" w:leader="none"/>
          <w:tab w:pos="6854" w:val="left" w:leader="none"/>
        </w:tabs>
        <w:spacing w:line="350" w:lineRule="auto" w:before="123"/>
        <w:ind w:left="318" w:right="2852"/>
        <w:jc w:val="both"/>
      </w:pPr>
      <w:r>
        <w:rPr/>
        <w:t>Disposal</w:t>
      </w:r>
      <w:r>
        <w:rPr>
          <w:spacing w:val="-5"/>
        </w:rPr>
        <w:t> </w:t>
      </w:r>
      <w:r>
        <w:rPr/>
        <w:t>Reference</w:t>
      </w:r>
      <w:r>
        <w:rPr>
          <w:spacing w:val="-5"/>
        </w:rPr>
        <w:t> </w:t>
      </w:r>
      <w:r>
        <w:rPr/>
        <w:t>Number: </w:t>
      </w:r>
      <w:r>
        <w:rPr>
          <w:spacing w:val="-18"/>
        </w:rPr>
        <w:t> </w:t>
      </w:r>
      <w:r>
        <w:rPr>
          <w:u w:val="single"/>
        </w:rPr>
        <w:t> </w:t>
        <w:tab/>
      </w:r>
      <w:r>
        <w:rPr/>
        <w:t> Subject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Disposal:</w:t>
        <w:tab/>
      </w:r>
      <w:r>
        <w:rPr>
          <w:u w:val="single"/>
        </w:rPr>
        <w:t> </w:t>
        <w:tab/>
      </w:r>
    </w:p>
    <w:p>
      <w:pPr>
        <w:pStyle w:val="Heading4"/>
        <w:numPr>
          <w:ilvl w:val="0"/>
          <w:numId w:val="2"/>
        </w:numPr>
        <w:tabs>
          <w:tab w:pos="4542" w:val="left" w:leader="none"/>
        </w:tabs>
        <w:spacing w:line="240" w:lineRule="auto" w:before="7" w:after="0"/>
        <w:ind w:left="4541" w:right="0" w:hanging="342"/>
        <w:jc w:val="both"/>
      </w:pPr>
      <w:r>
        <w:rPr/>
        <w:t>General</w:t>
      </w:r>
    </w:p>
    <w:p>
      <w:pPr>
        <w:pStyle w:val="BodyText"/>
        <w:tabs>
          <w:tab w:pos="4703" w:val="left" w:leader="none"/>
        </w:tabs>
        <w:spacing w:line="247" w:lineRule="auto" w:before="123"/>
        <w:ind w:left="318" w:right="314"/>
        <w:jc w:val="both"/>
      </w:pPr>
      <w:r>
        <w:rPr>
          <w:u w:val="single"/>
        </w:rPr>
        <w:t>Scope of</w:t>
      </w:r>
      <w:r>
        <w:rPr>
          <w:spacing w:val="1"/>
          <w:u w:val="single"/>
        </w:rPr>
        <w:t> </w:t>
      </w:r>
      <w:r>
        <w:rPr>
          <w:u w:val="single"/>
        </w:rPr>
        <w:t>Bid</w:t>
      </w:r>
      <w:r>
        <w:rPr/>
        <w:t>:</w:t>
      </w:r>
      <w:r>
        <w:rPr>
          <w:u w:val="single"/>
        </w:rPr>
        <w:tab/>
      </w:r>
      <w:r>
        <w:rPr/>
        <w:t>,</w:t>
      </w:r>
      <w:r>
        <w:rPr>
          <w:spacing w:val="-2"/>
        </w:rPr>
        <w:t> </w:t>
      </w:r>
      <w:r>
        <w:rPr/>
        <w:t>hereinafter</w:t>
      </w:r>
      <w:r>
        <w:rPr>
          <w:spacing w:val="-5"/>
        </w:rPr>
        <w:t> </w:t>
      </w:r>
      <w:r>
        <w:rPr/>
        <w:t>called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“Procuring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Disposing</w:t>
      </w:r>
      <w:r>
        <w:rPr>
          <w:spacing w:val="-57"/>
        </w:rPr>
        <w:t> </w:t>
      </w:r>
      <w:r>
        <w:rPr/>
        <w:t>Entity”,</w:t>
      </w:r>
      <w:r>
        <w:rPr>
          <w:spacing w:val="-2"/>
        </w:rPr>
        <w:t> </w:t>
      </w:r>
      <w:r>
        <w:rPr/>
        <w:t>invites</w:t>
      </w:r>
      <w:r>
        <w:rPr>
          <w:spacing w:val="-1"/>
        </w:rPr>
        <w:t> </w:t>
      </w:r>
      <w:r>
        <w:rPr/>
        <w:t>bids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purchase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assets</w:t>
      </w:r>
      <w:r>
        <w:rPr>
          <w:spacing w:val="-3"/>
        </w:rPr>
        <w:t> </w:t>
      </w:r>
      <w:r>
        <w:rPr/>
        <w:t>described in</w:t>
      </w:r>
      <w:r>
        <w:rPr>
          <w:spacing w:val="-2"/>
        </w:rPr>
        <w:t> </w:t>
      </w:r>
      <w:r>
        <w:rPr/>
        <w:t>Part</w:t>
      </w:r>
      <w:r>
        <w:rPr>
          <w:spacing w:val="-1"/>
        </w:rPr>
        <w:t> </w:t>
      </w:r>
      <w:r>
        <w:rPr/>
        <w:t>2,</w:t>
      </w:r>
      <w:r>
        <w:rPr>
          <w:spacing w:val="-1"/>
        </w:rPr>
        <w:t> </w:t>
      </w:r>
      <w:r>
        <w:rPr/>
        <w:t>Description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Assets.</w:t>
      </w:r>
    </w:p>
    <w:p>
      <w:pPr>
        <w:pStyle w:val="BodyText"/>
        <w:spacing w:line="247" w:lineRule="auto" w:before="118"/>
        <w:ind w:left="318" w:right="316"/>
        <w:jc w:val="both"/>
      </w:pPr>
      <w:r>
        <w:rPr/>
        <w:t>This disposal process will</w:t>
      </w:r>
      <w:r>
        <w:rPr>
          <w:spacing w:val="1"/>
        </w:rPr>
        <w:t> </w:t>
      </w:r>
      <w:r>
        <w:rPr/>
        <w:t>be conducted in accordance with the Public Bidding disposal</w:t>
      </w:r>
      <w:r>
        <w:rPr>
          <w:spacing w:val="1"/>
        </w:rPr>
        <w:t> </w:t>
      </w:r>
      <w:r>
        <w:rPr/>
        <w:t>method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sale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public</w:t>
      </w:r>
      <w:r>
        <w:rPr>
          <w:spacing w:val="1"/>
        </w:rPr>
        <w:t> </w:t>
      </w:r>
      <w:r>
        <w:rPr/>
        <w:t>officers</w:t>
      </w:r>
      <w:r>
        <w:rPr>
          <w:spacing w:val="1"/>
        </w:rPr>
        <w:t> </w:t>
      </w:r>
      <w:r>
        <w:rPr/>
        <w:t>contained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Government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Uganda’s</w:t>
      </w:r>
      <w:r>
        <w:rPr>
          <w:spacing w:val="1"/>
        </w:rPr>
        <w:t> </w:t>
      </w:r>
      <w:r>
        <w:rPr/>
        <w:t>Public</w:t>
      </w:r>
      <w:r>
        <w:rPr>
          <w:spacing w:val="1"/>
        </w:rPr>
        <w:t> </w:t>
      </w:r>
      <w:r>
        <w:rPr/>
        <w:t>Procurement and Disposal of Public Assets Act and Regulations, 2003 and the procedures</w:t>
      </w:r>
      <w:r>
        <w:rPr>
          <w:spacing w:val="1"/>
        </w:rPr>
        <w:t> </w:t>
      </w:r>
      <w:r>
        <w:rPr/>
        <w:t>described</w:t>
      </w:r>
      <w:r>
        <w:rPr>
          <w:spacing w:val="-1"/>
        </w:rPr>
        <w:t> </w:t>
      </w:r>
      <w:r>
        <w:rPr/>
        <w:t>in Part 1: Bidding</w:t>
      </w:r>
      <w:r>
        <w:rPr>
          <w:spacing w:val="-3"/>
        </w:rPr>
        <w:t> </w:t>
      </w:r>
      <w:r>
        <w:rPr/>
        <w:t>Procedures.</w:t>
      </w:r>
    </w:p>
    <w:p>
      <w:pPr>
        <w:pStyle w:val="BodyText"/>
        <w:spacing w:before="116"/>
        <w:ind w:left="318"/>
        <w:jc w:val="both"/>
      </w:pPr>
      <w:r>
        <w:rPr/>
        <w:t>Any</w:t>
      </w:r>
      <w:r>
        <w:rPr>
          <w:spacing w:val="-9"/>
        </w:rPr>
        <w:t> </w:t>
      </w:r>
      <w:r>
        <w:rPr/>
        <w:t>resulting</w:t>
      </w:r>
      <w:r>
        <w:rPr>
          <w:spacing w:val="-3"/>
        </w:rPr>
        <w:t> </w:t>
      </w:r>
      <w:r>
        <w:rPr/>
        <w:t>contract</w:t>
      </w:r>
      <w:r>
        <w:rPr>
          <w:spacing w:val="-1"/>
        </w:rPr>
        <w:t> </w:t>
      </w:r>
      <w:r>
        <w:rPr/>
        <w:t>shall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subject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terms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conditions</w:t>
      </w:r>
      <w:r>
        <w:rPr>
          <w:spacing w:val="-1"/>
        </w:rPr>
        <w:t> </w:t>
      </w:r>
      <w:r>
        <w:rPr/>
        <w:t>detailed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Part</w:t>
      </w:r>
      <w:r>
        <w:rPr>
          <w:spacing w:val="-1"/>
        </w:rPr>
        <w:t> </w:t>
      </w:r>
      <w:r>
        <w:rPr/>
        <w:t>3:</w:t>
      </w:r>
      <w:r>
        <w:rPr>
          <w:spacing w:val="-1"/>
        </w:rPr>
        <w:t> </w:t>
      </w:r>
      <w:r>
        <w:rPr/>
        <w:t>Contract.</w:t>
      </w:r>
    </w:p>
    <w:p>
      <w:pPr>
        <w:pStyle w:val="BodyText"/>
        <w:spacing w:line="247" w:lineRule="auto" w:before="132"/>
        <w:ind w:left="318" w:right="313"/>
        <w:jc w:val="both"/>
      </w:pPr>
      <w:r>
        <w:rPr>
          <w:u w:val="single"/>
        </w:rPr>
        <w:t>Limits on Purchase-</w:t>
      </w:r>
      <w:r>
        <w:rPr>
          <w:b/>
        </w:rPr>
        <w:t>sale to Public officials: </w:t>
      </w:r>
      <w:r>
        <w:rPr/>
        <w:t>Public officials shall not be permitted to purchase</w:t>
      </w:r>
      <w:r>
        <w:rPr>
          <w:spacing w:val="-57"/>
        </w:rPr>
        <w:t> </w:t>
      </w:r>
      <w:r>
        <w:rPr/>
        <w:t>more than one similar item. Public Officials may bid for more than one similar item, but in the</w:t>
      </w:r>
      <w:r>
        <w:rPr>
          <w:spacing w:val="-57"/>
        </w:rPr>
        <w:t> </w:t>
      </w:r>
      <w:r>
        <w:rPr/>
        <w:t>event that they are the best-evaluated bidder for more than one such item, they shall be</w:t>
      </w:r>
      <w:r>
        <w:rPr>
          <w:spacing w:val="1"/>
        </w:rPr>
        <w:t> </w:t>
      </w:r>
      <w:r>
        <w:rPr/>
        <w:t>required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indicate</w:t>
      </w:r>
      <w:r>
        <w:rPr>
          <w:spacing w:val="-1"/>
        </w:rPr>
        <w:t> </w:t>
      </w:r>
      <w:r>
        <w:rPr/>
        <w:t>their</w:t>
      </w:r>
      <w:r>
        <w:rPr>
          <w:spacing w:val="-2"/>
        </w:rPr>
        <w:t> </w:t>
      </w:r>
      <w:r>
        <w:rPr/>
        <w:t>preferred</w:t>
      </w:r>
      <w:r>
        <w:rPr>
          <w:spacing w:val="-1"/>
        </w:rPr>
        <w:t> </w:t>
      </w:r>
      <w:r>
        <w:rPr/>
        <w:t>item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shall</w:t>
      </w:r>
      <w:r>
        <w:rPr>
          <w:spacing w:val="-2"/>
        </w:rPr>
        <w:t> </w:t>
      </w:r>
      <w:r>
        <w:rPr/>
        <w:t>be</w:t>
      </w:r>
      <w:r>
        <w:rPr>
          <w:spacing w:val="-1"/>
        </w:rPr>
        <w:t> </w:t>
      </w:r>
      <w:r>
        <w:rPr/>
        <w:t>awarded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contract</w:t>
      </w:r>
      <w:r>
        <w:rPr>
          <w:spacing w:val="-1"/>
        </w:rPr>
        <w:t> </w:t>
      </w:r>
      <w:r>
        <w:rPr/>
        <w:t>for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item</w:t>
      </w:r>
      <w:r>
        <w:rPr>
          <w:spacing w:val="-2"/>
        </w:rPr>
        <w:t> </w:t>
      </w:r>
      <w:r>
        <w:rPr/>
        <w:t>only.</w:t>
      </w:r>
    </w:p>
    <w:p>
      <w:pPr>
        <w:pStyle w:val="BodyText"/>
        <w:spacing w:line="247" w:lineRule="auto" w:before="116"/>
        <w:ind w:left="318" w:right="319"/>
        <w:jc w:val="both"/>
      </w:pPr>
      <w:r>
        <w:rPr>
          <w:u w:val="single"/>
        </w:rPr>
        <w:t>Lots and Items</w:t>
      </w:r>
      <w:r>
        <w:rPr/>
        <w:t>: The assets are divided into lots and/or items, as listed in Part 2, Description of</w:t>
      </w:r>
      <w:r>
        <w:rPr>
          <w:spacing w:val="-57"/>
        </w:rPr>
        <w:t> </w:t>
      </w:r>
      <w:r>
        <w:rPr/>
        <w:t>Assets. Bidders shall be permitted to bid for individual or multiple lots and/or items according</w:t>
      </w:r>
      <w:r>
        <w:rPr>
          <w:spacing w:val="-57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rules:</w:t>
      </w:r>
    </w:p>
    <w:p>
      <w:pPr>
        <w:pStyle w:val="ListParagraph"/>
        <w:numPr>
          <w:ilvl w:val="0"/>
          <w:numId w:val="3"/>
        </w:numPr>
        <w:tabs>
          <w:tab w:pos="1399" w:val="left" w:leader="none"/>
        </w:tabs>
        <w:spacing w:line="240" w:lineRule="auto" w:before="117" w:after="0"/>
        <w:ind w:left="1398" w:right="0" w:hanging="721"/>
        <w:jc w:val="both"/>
        <w:rPr>
          <w:sz w:val="24"/>
        </w:rPr>
      </w:pPr>
      <w:r>
        <w:rPr>
          <w:sz w:val="24"/>
        </w:rPr>
        <w:t>Bidders</w:t>
      </w:r>
      <w:r>
        <w:rPr>
          <w:spacing w:val="-2"/>
          <w:sz w:val="24"/>
        </w:rPr>
        <w:t> </w:t>
      </w:r>
      <w:r>
        <w:rPr>
          <w:sz w:val="24"/>
        </w:rPr>
        <w:t>must</w:t>
      </w:r>
      <w:r>
        <w:rPr>
          <w:spacing w:val="-1"/>
          <w:sz w:val="24"/>
        </w:rPr>
        <w:t> </w:t>
      </w:r>
      <w:r>
        <w:rPr>
          <w:sz w:val="24"/>
        </w:rPr>
        <w:t>bid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complete</w:t>
      </w:r>
      <w:r>
        <w:rPr>
          <w:spacing w:val="-2"/>
          <w:sz w:val="24"/>
        </w:rPr>
        <w:t> </w:t>
      </w:r>
      <w:r>
        <w:rPr>
          <w:sz w:val="24"/>
        </w:rPr>
        <w:t>lots</w:t>
      </w:r>
      <w:r>
        <w:rPr>
          <w:spacing w:val="-1"/>
          <w:sz w:val="24"/>
        </w:rPr>
        <w:t> </w:t>
      </w:r>
      <w:r>
        <w:rPr>
          <w:sz w:val="24"/>
        </w:rPr>
        <w:t>only.</w:t>
      </w:r>
      <w:r>
        <w:rPr>
          <w:spacing w:val="-2"/>
          <w:sz w:val="24"/>
        </w:rPr>
        <w:t> </w:t>
      </w:r>
      <w:r>
        <w:rPr>
          <w:sz w:val="24"/>
        </w:rPr>
        <w:t>Bids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partial</w:t>
      </w:r>
      <w:r>
        <w:rPr>
          <w:spacing w:val="-1"/>
          <w:sz w:val="24"/>
        </w:rPr>
        <w:t> </w:t>
      </w:r>
      <w:r>
        <w:rPr>
          <w:sz w:val="24"/>
        </w:rPr>
        <w:t>lots</w:t>
      </w:r>
      <w:r>
        <w:rPr>
          <w:spacing w:val="-2"/>
          <w:sz w:val="24"/>
        </w:rPr>
        <w:t> </w:t>
      </w:r>
      <w:r>
        <w:rPr>
          <w:sz w:val="24"/>
        </w:rPr>
        <w:t>shall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rejected.</w:t>
      </w:r>
    </w:p>
    <w:p>
      <w:pPr>
        <w:pStyle w:val="ListParagraph"/>
        <w:numPr>
          <w:ilvl w:val="0"/>
          <w:numId w:val="3"/>
        </w:numPr>
        <w:tabs>
          <w:tab w:pos="1399" w:val="left" w:leader="none"/>
        </w:tabs>
        <w:spacing w:line="240" w:lineRule="auto" w:before="127" w:after="0"/>
        <w:ind w:left="1398" w:right="0" w:hanging="721"/>
        <w:jc w:val="both"/>
        <w:rPr>
          <w:sz w:val="24"/>
        </w:rPr>
      </w:pPr>
      <w:r>
        <w:rPr>
          <w:sz w:val="24"/>
        </w:rPr>
        <w:t>Bidders</w:t>
      </w:r>
      <w:r>
        <w:rPr>
          <w:spacing w:val="-1"/>
          <w:sz w:val="24"/>
        </w:rPr>
        <w:t> </w:t>
      </w:r>
      <w:r>
        <w:rPr>
          <w:sz w:val="24"/>
        </w:rPr>
        <w:t>may</w:t>
      </w:r>
      <w:r>
        <w:rPr>
          <w:spacing w:val="-9"/>
          <w:sz w:val="24"/>
        </w:rPr>
        <w:t> </w:t>
      </w:r>
      <w:r>
        <w:rPr>
          <w:sz w:val="24"/>
        </w:rPr>
        <w:t>bid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any</w:t>
      </w:r>
      <w:r>
        <w:rPr>
          <w:spacing w:val="-9"/>
          <w:sz w:val="24"/>
        </w:rPr>
        <w:t> </w:t>
      </w:r>
      <w:r>
        <w:rPr>
          <w:sz w:val="24"/>
        </w:rPr>
        <w:t>individual</w:t>
      </w:r>
      <w:r>
        <w:rPr>
          <w:spacing w:val="-1"/>
          <w:sz w:val="24"/>
        </w:rPr>
        <w:t> </w:t>
      </w:r>
      <w:r>
        <w:rPr>
          <w:sz w:val="24"/>
        </w:rPr>
        <w:t>lot or</w:t>
      </w:r>
      <w:r>
        <w:rPr>
          <w:spacing w:val="-1"/>
          <w:sz w:val="24"/>
        </w:rPr>
        <w:t> </w:t>
      </w:r>
      <w:r>
        <w:rPr>
          <w:sz w:val="24"/>
        </w:rPr>
        <w:t>combination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lots.</w:t>
      </w:r>
    </w:p>
    <w:p>
      <w:pPr>
        <w:pStyle w:val="BodyText"/>
        <w:spacing w:line="247" w:lineRule="auto" w:before="68"/>
        <w:ind w:left="318" w:right="307"/>
        <w:jc w:val="both"/>
      </w:pPr>
      <w:r>
        <w:rPr>
          <w:u w:val="single"/>
        </w:rPr>
        <w:t>Corrupt Practices</w:t>
      </w:r>
      <w:r>
        <w:rPr/>
        <w:t>: It is the Government of Uganda’s policy to require that Procuring and</w:t>
      </w:r>
      <w:r>
        <w:rPr>
          <w:spacing w:val="1"/>
        </w:rPr>
        <w:t> </w:t>
      </w:r>
      <w:r>
        <w:rPr/>
        <w:t>Disposing Entities, as well as Bidders and Buyers observe the highest standards of ethics</w:t>
      </w:r>
      <w:r>
        <w:rPr>
          <w:spacing w:val="1"/>
        </w:rPr>
        <w:t> </w:t>
      </w:r>
      <w:r>
        <w:rPr/>
        <w:t>during disposal and the execution of contracts. In pursuit of this policy, the Government of</w:t>
      </w:r>
      <w:r>
        <w:rPr>
          <w:spacing w:val="1"/>
        </w:rPr>
        <w:t> </w:t>
      </w:r>
      <w:r>
        <w:rPr/>
        <w:t>Uganda</w:t>
      </w:r>
      <w:r>
        <w:rPr>
          <w:spacing w:val="1"/>
        </w:rPr>
        <w:t> </w:t>
      </w:r>
      <w:r>
        <w:rPr/>
        <w:t>represented</w:t>
      </w:r>
      <w:r>
        <w:rPr>
          <w:spacing w:val="1"/>
        </w:rPr>
        <w:t> </w:t>
      </w:r>
      <w:r>
        <w:rPr/>
        <w:t>by the</w:t>
      </w:r>
      <w:r>
        <w:rPr>
          <w:spacing w:val="1"/>
        </w:rPr>
        <w:t> </w:t>
      </w:r>
      <w:r>
        <w:rPr/>
        <w:t>Public</w:t>
      </w:r>
      <w:r>
        <w:rPr>
          <w:spacing w:val="1"/>
        </w:rPr>
        <w:t> </w:t>
      </w:r>
      <w:r>
        <w:rPr/>
        <w:t>Procurement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Disposal</w:t>
      </w:r>
      <w:r>
        <w:rPr>
          <w:spacing w:val="1"/>
        </w:rPr>
        <w:t> </w:t>
      </w:r>
      <w:r>
        <w:rPr/>
        <w:t>of Public Assets</w:t>
      </w:r>
      <w:r>
        <w:rPr>
          <w:spacing w:val="1"/>
        </w:rPr>
        <w:t> </w:t>
      </w:r>
      <w:r>
        <w:rPr/>
        <w:t>Authority</w:t>
      </w:r>
      <w:r>
        <w:rPr>
          <w:spacing w:val="1"/>
        </w:rPr>
        <w:t> </w:t>
      </w:r>
      <w:r>
        <w:rPr/>
        <w:t>(herein</w:t>
      </w:r>
      <w:r>
        <w:rPr>
          <w:spacing w:val="-1"/>
        </w:rPr>
        <w:t> </w:t>
      </w:r>
      <w:r>
        <w:rPr/>
        <w:t>referred to as the</w:t>
      </w:r>
      <w:r>
        <w:rPr>
          <w:spacing w:val="-2"/>
        </w:rPr>
        <w:t> </w:t>
      </w:r>
      <w:r>
        <w:rPr/>
        <w:t>Authority);</w:t>
      </w:r>
    </w:p>
    <w:p>
      <w:pPr>
        <w:pStyle w:val="ListParagraph"/>
        <w:numPr>
          <w:ilvl w:val="0"/>
          <w:numId w:val="4"/>
        </w:numPr>
        <w:tabs>
          <w:tab w:pos="886" w:val="left" w:leader="none"/>
        </w:tabs>
        <w:spacing w:line="240" w:lineRule="auto" w:before="54" w:after="0"/>
        <w:ind w:left="885" w:right="0" w:hanging="568"/>
        <w:jc w:val="both"/>
        <w:rPr>
          <w:sz w:val="24"/>
        </w:rPr>
      </w:pPr>
      <w:r>
        <w:rPr>
          <w:sz w:val="24"/>
        </w:rPr>
        <w:t>defines,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purposes of</w:t>
      </w:r>
      <w:r>
        <w:rPr>
          <w:spacing w:val="-3"/>
          <w:sz w:val="24"/>
        </w:rPr>
        <w:t> </w:t>
      </w: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z w:val="24"/>
        </w:rPr>
        <w:t>provision,</w:t>
      </w:r>
      <w:r>
        <w:rPr>
          <w:spacing w:val="-1"/>
          <w:sz w:val="24"/>
        </w:rPr>
        <w:t> </w:t>
      </w:r>
      <w:r>
        <w:rPr>
          <w:sz w:val="24"/>
        </w:rPr>
        <w:t>the terms</w:t>
      </w:r>
      <w:r>
        <w:rPr>
          <w:spacing w:val="-1"/>
          <w:sz w:val="24"/>
        </w:rPr>
        <w:t> </w:t>
      </w:r>
      <w:r>
        <w:rPr>
          <w:sz w:val="24"/>
        </w:rPr>
        <w:t>set</w:t>
      </w:r>
      <w:r>
        <w:rPr>
          <w:spacing w:val="-1"/>
          <w:sz w:val="24"/>
        </w:rPr>
        <w:t> </w:t>
      </w:r>
      <w:r>
        <w:rPr>
          <w:sz w:val="24"/>
        </w:rPr>
        <w:t>forth below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follows:</w:t>
      </w:r>
    </w:p>
    <w:p>
      <w:pPr>
        <w:pStyle w:val="ListParagraph"/>
        <w:numPr>
          <w:ilvl w:val="1"/>
          <w:numId w:val="4"/>
        </w:numPr>
        <w:tabs>
          <w:tab w:pos="1454" w:val="left" w:leader="none"/>
        </w:tabs>
        <w:spacing w:line="247" w:lineRule="auto" w:before="128" w:after="0"/>
        <w:ind w:left="1454" w:right="315" w:hanging="569"/>
        <w:jc w:val="both"/>
        <w:rPr>
          <w:sz w:val="24"/>
        </w:rPr>
      </w:pPr>
      <w:r>
        <w:rPr>
          <w:sz w:val="24"/>
        </w:rPr>
        <w:t>“corrupt</w:t>
      </w:r>
      <w:r>
        <w:rPr>
          <w:spacing w:val="-3"/>
          <w:sz w:val="24"/>
        </w:rPr>
        <w:t> </w:t>
      </w:r>
      <w:r>
        <w:rPr>
          <w:sz w:val="24"/>
        </w:rPr>
        <w:t>practice”</w:t>
      </w:r>
      <w:r>
        <w:rPr>
          <w:spacing w:val="-2"/>
          <w:sz w:val="24"/>
        </w:rPr>
        <w:t> </w:t>
      </w:r>
      <w:r>
        <w:rPr>
          <w:sz w:val="24"/>
        </w:rPr>
        <w:t>includes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offering,</w:t>
      </w:r>
      <w:r>
        <w:rPr>
          <w:spacing w:val="-2"/>
          <w:sz w:val="24"/>
        </w:rPr>
        <w:t> </w:t>
      </w:r>
      <w:r>
        <w:rPr>
          <w:sz w:val="24"/>
        </w:rPr>
        <w:t>giving,</w:t>
      </w:r>
      <w:r>
        <w:rPr>
          <w:spacing w:val="-1"/>
          <w:sz w:val="24"/>
        </w:rPr>
        <w:t> </w:t>
      </w:r>
      <w:r>
        <w:rPr>
          <w:sz w:val="24"/>
        </w:rPr>
        <w:t>receiving,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soliciting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anything</w:t>
      </w:r>
      <w:r>
        <w:rPr>
          <w:spacing w:val="-58"/>
          <w:sz w:val="24"/>
        </w:rPr>
        <w:t> </w:t>
      </w:r>
      <w:r>
        <w:rPr>
          <w:sz w:val="24"/>
        </w:rPr>
        <w:t>of value to influence the action of a public official in the disposal process or in</w:t>
      </w:r>
      <w:r>
        <w:rPr>
          <w:spacing w:val="1"/>
          <w:sz w:val="24"/>
        </w:rPr>
        <w:t> </w:t>
      </w:r>
      <w:r>
        <w:rPr>
          <w:sz w:val="24"/>
        </w:rPr>
        <w:t>contract</w:t>
      </w:r>
      <w:r>
        <w:rPr>
          <w:spacing w:val="-1"/>
          <w:sz w:val="24"/>
        </w:rPr>
        <w:t> </w:t>
      </w:r>
      <w:r>
        <w:rPr>
          <w:sz w:val="24"/>
        </w:rPr>
        <w:t>execution; and</w:t>
      </w:r>
    </w:p>
    <w:p>
      <w:pPr>
        <w:pStyle w:val="ListParagraph"/>
        <w:numPr>
          <w:ilvl w:val="1"/>
          <w:numId w:val="4"/>
        </w:numPr>
        <w:tabs>
          <w:tab w:pos="1454" w:val="left" w:leader="none"/>
        </w:tabs>
        <w:spacing w:line="247" w:lineRule="auto" w:before="57" w:after="0"/>
        <w:ind w:left="1454" w:right="313" w:hanging="569"/>
        <w:jc w:val="both"/>
        <w:rPr>
          <w:sz w:val="24"/>
        </w:rPr>
      </w:pPr>
      <w:r>
        <w:rPr>
          <w:sz w:val="24"/>
        </w:rPr>
        <w:t>“fraudulent practice” includes a misrepresentation of facts in order to influence a</w:t>
      </w:r>
      <w:r>
        <w:rPr>
          <w:spacing w:val="1"/>
          <w:sz w:val="24"/>
        </w:rPr>
        <w:t> </w:t>
      </w:r>
      <w:r>
        <w:rPr>
          <w:sz w:val="24"/>
        </w:rPr>
        <w:t>disposal process or the execution of a contract to the detriment of the Procuring</w:t>
      </w:r>
      <w:r>
        <w:rPr>
          <w:spacing w:val="1"/>
          <w:sz w:val="24"/>
        </w:rPr>
        <w:t> </w:t>
      </w:r>
      <w:r>
        <w:rPr>
          <w:sz w:val="24"/>
        </w:rPr>
        <w:t>and Disposing Entity, and includes collusive practices among Bidders prior to or</w:t>
      </w:r>
      <w:r>
        <w:rPr>
          <w:spacing w:val="1"/>
          <w:sz w:val="24"/>
        </w:rPr>
        <w:t> </w:t>
      </w:r>
      <w:r>
        <w:rPr>
          <w:sz w:val="24"/>
        </w:rPr>
        <w:t>after bid submission designed to establish bid prices at artificial, non competitive</w:t>
      </w:r>
      <w:r>
        <w:rPr>
          <w:spacing w:val="1"/>
          <w:sz w:val="24"/>
        </w:rPr>
        <w:t> </w:t>
      </w:r>
      <w:r>
        <w:rPr>
          <w:sz w:val="24"/>
        </w:rPr>
        <w:t>levels</w:t>
      </w:r>
      <w:r>
        <w:rPr>
          <w:spacing w:val="29"/>
          <w:sz w:val="24"/>
        </w:rPr>
        <w:t> </w:t>
      </w:r>
      <w:r>
        <w:rPr>
          <w:sz w:val="24"/>
        </w:rPr>
        <w:t>and</w:t>
      </w:r>
      <w:r>
        <w:rPr>
          <w:spacing w:val="29"/>
          <w:sz w:val="24"/>
        </w:rPr>
        <w:t> </w:t>
      </w:r>
      <w:r>
        <w:rPr>
          <w:sz w:val="24"/>
        </w:rPr>
        <w:t>to</w:t>
      </w:r>
      <w:r>
        <w:rPr>
          <w:spacing w:val="30"/>
          <w:sz w:val="24"/>
        </w:rPr>
        <w:t> </w:t>
      </w:r>
      <w:r>
        <w:rPr>
          <w:sz w:val="24"/>
        </w:rPr>
        <w:t>deprive</w:t>
      </w:r>
      <w:r>
        <w:rPr>
          <w:spacing w:val="29"/>
          <w:sz w:val="24"/>
        </w:rPr>
        <w:t> </w:t>
      </w:r>
      <w:r>
        <w:rPr>
          <w:sz w:val="24"/>
        </w:rPr>
        <w:t>the</w:t>
      </w:r>
      <w:r>
        <w:rPr>
          <w:spacing w:val="29"/>
          <w:sz w:val="24"/>
        </w:rPr>
        <w:t> </w:t>
      </w:r>
      <w:r>
        <w:rPr>
          <w:sz w:val="24"/>
        </w:rPr>
        <w:t>Procuring</w:t>
      </w:r>
      <w:r>
        <w:rPr>
          <w:spacing w:val="28"/>
          <w:sz w:val="24"/>
        </w:rPr>
        <w:t> </w:t>
      </w:r>
      <w:r>
        <w:rPr>
          <w:sz w:val="24"/>
        </w:rPr>
        <w:t>and</w:t>
      </w:r>
      <w:r>
        <w:rPr>
          <w:spacing w:val="29"/>
          <w:sz w:val="24"/>
        </w:rPr>
        <w:t> </w:t>
      </w:r>
      <w:r>
        <w:rPr>
          <w:sz w:val="24"/>
        </w:rPr>
        <w:t>Disposing</w:t>
      </w:r>
      <w:r>
        <w:rPr>
          <w:spacing w:val="27"/>
          <w:sz w:val="24"/>
        </w:rPr>
        <w:t> </w:t>
      </w:r>
      <w:r>
        <w:rPr>
          <w:sz w:val="24"/>
        </w:rPr>
        <w:t>Entity</w:t>
      </w:r>
      <w:r>
        <w:rPr>
          <w:spacing w:val="20"/>
          <w:sz w:val="24"/>
        </w:rPr>
        <w:t> </w:t>
      </w:r>
      <w:r>
        <w:rPr>
          <w:sz w:val="24"/>
        </w:rPr>
        <w:t>of</w:t>
      </w:r>
      <w:r>
        <w:rPr>
          <w:spacing w:val="26"/>
          <w:sz w:val="24"/>
        </w:rPr>
        <w:t> </w:t>
      </w:r>
      <w:r>
        <w:rPr>
          <w:sz w:val="24"/>
        </w:rPr>
        <w:t>the</w:t>
      </w:r>
      <w:r>
        <w:rPr>
          <w:spacing w:val="27"/>
          <w:sz w:val="24"/>
        </w:rPr>
        <w:t> </w:t>
      </w:r>
      <w:r>
        <w:rPr>
          <w:sz w:val="24"/>
        </w:rPr>
        <w:t>benefits</w:t>
      </w:r>
      <w:r>
        <w:rPr>
          <w:spacing w:val="28"/>
          <w:sz w:val="24"/>
        </w:rPr>
        <w:t> </w:t>
      </w:r>
      <w:r>
        <w:rPr>
          <w:sz w:val="24"/>
        </w:rPr>
        <w:t>of</w:t>
      </w:r>
      <w:r>
        <w:rPr>
          <w:spacing w:val="26"/>
          <w:sz w:val="24"/>
        </w:rPr>
        <w:t> </w:t>
      </w:r>
      <w:r>
        <w:rPr>
          <w:sz w:val="24"/>
        </w:rPr>
        <w:t>free</w:t>
      </w:r>
      <w:r>
        <w:rPr>
          <w:spacing w:val="-58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open competition;</w:t>
      </w:r>
    </w:p>
    <w:p>
      <w:pPr>
        <w:pStyle w:val="ListParagraph"/>
        <w:numPr>
          <w:ilvl w:val="0"/>
          <w:numId w:val="4"/>
        </w:numPr>
        <w:tabs>
          <w:tab w:pos="885" w:val="left" w:leader="none"/>
          <w:tab w:pos="886" w:val="left" w:leader="none"/>
        </w:tabs>
        <w:spacing w:line="247" w:lineRule="auto" w:before="54" w:after="0"/>
        <w:ind w:left="885" w:right="320" w:hanging="567"/>
        <w:jc w:val="left"/>
        <w:rPr>
          <w:sz w:val="24"/>
        </w:rPr>
      </w:pPr>
      <w:r>
        <w:rPr>
          <w:sz w:val="24"/>
        </w:rPr>
        <w:t>will</w:t>
      </w:r>
      <w:r>
        <w:rPr>
          <w:spacing w:val="24"/>
          <w:sz w:val="24"/>
        </w:rPr>
        <w:t> </w:t>
      </w:r>
      <w:r>
        <w:rPr>
          <w:sz w:val="24"/>
        </w:rPr>
        <w:t>reject</w:t>
      </w:r>
      <w:r>
        <w:rPr>
          <w:spacing w:val="24"/>
          <w:sz w:val="24"/>
        </w:rPr>
        <w:t> </w:t>
      </w:r>
      <w:r>
        <w:rPr>
          <w:sz w:val="24"/>
        </w:rPr>
        <w:t>a</w:t>
      </w:r>
      <w:r>
        <w:rPr>
          <w:spacing w:val="23"/>
          <w:sz w:val="24"/>
        </w:rPr>
        <w:t> </w:t>
      </w:r>
      <w:r>
        <w:rPr>
          <w:sz w:val="24"/>
        </w:rPr>
        <w:t>recommendation</w:t>
      </w:r>
      <w:r>
        <w:rPr>
          <w:spacing w:val="24"/>
          <w:sz w:val="24"/>
        </w:rPr>
        <w:t> </w:t>
      </w:r>
      <w:r>
        <w:rPr>
          <w:sz w:val="24"/>
        </w:rPr>
        <w:t>for</w:t>
      </w:r>
      <w:r>
        <w:rPr>
          <w:spacing w:val="22"/>
          <w:sz w:val="24"/>
        </w:rPr>
        <w:t> </w:t>
      </w:r>
      <w:r>
        <w:rPr>
          <w:sz w:val="24"/>
        </w:rPr>
        <w:t>award</w:t>
      </w:r>
      <w:r>
        <w:rPr>
          <w:spacing w:val="23"/>
          <w:sz w:val="24"/>
        </w:rPr>
        <w:t> </w:t>
      </w:r>
      <w:r>
        <w:rPr>
          <w:sz w:val="24"/>
        </w:rPr>
        <w:t>if</w:t>
      </w:r>
      <w:r>
        <w:rPr>
          <w:spacing w:val="23"/>
          <w:sz w:val="24"/>
        </w:rPr>
        <w:t> </w:t>
      </w:r>
      <w:r>
        <w:rPr>
          <w:sz w:val="24"/>
        </w:rPr>
        <w:t>it</w:t>
      </w:r>
      <w:r>
        <w:rPr>
          <w:spacing w:val="24"/>
          <w:sz w:val="24"/>
        </w:rPr>
        <w:t> </w:t>
      </w:r>
      <w:r>
        <w:rPr>
          <w:sz w:val="24"/>
        </w:rPr>
        <w:t>determines</w:t>
      </w:r>
      <w:r>
        <w:rPr>
          <w:spacing w:val="24"/>
          <w:sz w:val="24"/>
        </w:rPr>
        <w:t> </w:t>
      </w:r>
      <w:r>
        <w:rPr>
          <w:sz w:val="24"/>
        </w:rPr>
        <w:t>that</w:t>
      </w:r>
      <w:r>
        <w:rPr>
          <w:spacing w:val="24"/>
          <w:sz w:val="24"/>
        </w:rPr>
        <w:t> </w:t>
      </w:r>
      <w:r>
        <w:rPr>
          <w:sz w:val="24"/>
        </w:rPr>
        <w:t>the</w:t>
      </w:r>
      <w:r>
        <w:rPr>
          <w:spacing w:val="22"/>
          <w:sz w:val="24"/>
        </w:rPr>
        <w:t> </w:t>
      </w:r>
      <w:r>
        <w:rPr>
          <w:sz w:val="24"/>
        </w:rPr>
        <w:t>Bidder</w:t>
      </w:r>
      <w:r>
        <w:rPr>
          <w:spacing w:val="20"/>
          <w:sz w:val="24"/>
        </w:rPr>
        <w:t> </w:t>
      </w:r>
      <w:r>
        <w:rPr>
          <w:sz w:val="24"/>
        </w:rPr>
        <w:t>recommended</w:t>
      </w:r>
      <w:r>
        <w:rPr>
          <w:spacing w:val="-57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award</w:t>
      </w:r>
      <w:r>
        <w:rPr>
          <w:spacing w:val="-2"/>
          <w:sz w:val="24"/>
        </w:rPr>
        <w:t> </w:t>
      </w:r>
      <w:r>
        <w:rPr>
          <w:sz w:val="24"/>
        </w:rPr>
        <w:t>has</w:t>
      </w:r>
      <w:r>
        <w:rPr>
          <w:spacing w:val="-2"/>
          <w:sz w:val="24"/>
        </w:rPr>
        <w:t> </w:t>
      </w:r>
      <w:r>
        <w:rPr>
          <w:sz w:val="24"/>
        </w:rPr>
        <w:t>engaged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corrupt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fraudulent</w:t>
      </w:r>
      <w:r>
        <w:rPr>
          <w:spacing w:val="-1"/>
          <w:sz w:val="24"/>
        </w:rPr>
        <w:t> </w:t>
      </w:r>
      <w:r>
        <w:rPr>
          <w:sz w:val="24"/>
        </w:rPr>
        <w:t>practices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competing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Contract;</w:t>
      </w:r>
    </w:p>
    <w:p>
      <w:pPr>
        <w:pStyle w:val="ListParagraph"/>
        <w:numPr>
          <w:ilvl w:val="0"/>
          <w:numId w:val="4"/>
        </w:numPr>
        <w:tabs>
          <w:tab w:pos="885" w:val="left" w:leader="none"/>
          <w:tab w:pos="886" w:val="left" w:leader="none"/>
        </w:tabs>
        <w:spacing w:line="247" w:lineRule="auto" w:before="118" w:after="0"/>
        <w:ind w:left="885" w:right="362" w:hanging="567"/>
        <w:jc w:val="left"/>
        <w:rPr>
          <w:sz w:val="24"/>
        </w:rPr>
      </w:pP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suspend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Provider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Buyer</w:t>
      </w:r>
      <w:r>
        <w:rPr>
          <w:spacing w:val="-2"/>
          <w:sz w:val="24"/>
        </w:rPr>
        <w:t> </w:t>
      </w:r>
      <w:r>
        <w:rPr>
          <w:sz w:val="24"/>
        </w:rPr>
        <w:t>from</w:t>
      </w:r>
      <w:r>
        <w:rPr>
          <w:spacing w:val="-3"/>
          <w:sz w:val="24"/>
        </w:rPr>
        <w:t> </w:t>
      </w:r>
      <w:r>
        <w:rPr>
          <w:sz w:val="24"/>
        </w:rPr>
        <w:t>engaging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any</w:t>
      </w:r>
      <w:r>
        <w:rPr>
          <w:spacing w:val="-10"/>
          <w:sz w:val="24"/>
        </w:rPr>
        <w:t> </w:t>
      </w:r>
      <w:r>
        <w:rPr>
          <w:sz w:val="24"/>
        </w:rPr>
        <w:t>public</w:t>
      </w:r>
      <w:r>
        <w:rPr>
          <w:spacing w:val="-3"/>
          <w:sz w:val="24"/>
        </w:rPr>
        <w:t> </w:t>
      </w:r>
      <w:r>
        <w:rPr>
          <w:sz w:val="24"/>
        </w:rPr>
        <w:t>procurement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disposal</w:t>
      </w:r>
      <w:r>
        <w:rPr>
          <w:spacing w:val="-57"/>
          <w:sz w:val="24"/>
        </w:rPr>
        <w:t> </w:t>
      </w:r>
      <w:r>
        <w:rPr>
          <w:sz w:val="24"/>
        </w:rPr>
        <w:t>proceeding for a stated period of time, if it at any time determines that the Provider or</w:t>
      </w:r>
      <w:r>
        <w:rPr>
          <w:spacing w:val="1"/>
          <w:sz w:val="24"/>
        </w:rPr>
        <w:t> </w:t>
      </w:r>
      <w:r>
        <w:rPr>
          <w:sz w:val="24"/>
        </w:rPr>
        <w:t>Buyer</w:t>
      </w:r>
      <w:r>
        <w:rPr>
          <w:spacing w:val="-3"/>
          <w:sz w:val="24"/>
        </w:rPr>
        <w:t> </w:t>
      </w:r>
      <w:r>
        <w:rPr>
          <w:sz w:val="24"/>
        </w:rPr>
        <w:t>has</w:t>
      </w:r>
      <w:r>
        <w:rPr>
          <w:spacing w:val="-3"/>
          <w:sz w:val="24"/>
        </w:rPr>
        <w:t> </w:t>
      </w:r>
      <w:r>
        <w:rPr>
          <w:sz w:val="24"/>
        </w:rPr>
        <w:t>engaged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corrupt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fraudulent</w:t>
      </w:r>
      <w:r>
        <w:rPr>
          <w:spacing w:val="-3"/>
          <w:sz w:val="24"/>
        </w:rPr>
        <w:t> </w:t>
      </w:r>
      <w:r>
        <w:rPr>
          <w:sz w:val="24"/>
        </w:rPr>
        <w:t>practices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competing</w:t>
      </w:r>
      <w:r>
        <w:rPr>
          <w:spacing w:val="-6"/>
          <w:sz w:val="24"/>
        </w:rPr>
        <w:t> </w:t>
      </w:r>
      <w:r>
        <w:rPr>
          <w:sz w:val="24"/>
        </w:rPr>
        <w:t>for,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executing,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57"/>
          <w:sz w:val="24"/>
        </w:rPr>
        <w:t> </w:t>
      </w:r>
      <w:r>
        <w:rPr>
          <w:sz w:val="24"/>
        </w:rPr>
        <w:t>Government</w:t>
      </w:r>
      <w:r>
        <w:rPr>
          <w:spacing w:val="-1"/>
          <w:sz w:val="24"/>
        </w:rPr>
        <w:t> </w:t>
      </w:r>
      <w:r>
        <w:rPr>
          <w:sz w:val="24"/>
        </w:rPr>
        <w:t>contract.</w:t>
      </w:r>
    </w:p>
    <w:p>
      <w:pPr>
        <w:spacing w:after="0" w:line="247" w:lineRule="auto"/>
        <w:jc w:val="left"/>
        <w:rPr>
          <w:sz w:val="24"/>
        </w:rPr>
        <w:sectPr>
          <w:pgSz w:w="11910" w:h="16840"/>
          <w:pgMar w:header="737" w:footer="1071" w:top="1260" w:bottom="1260" w:left="1100" w:right="1100"/>
        </w:sectPr>
      </w:pPr>
    </w:p>
    <w:p>
      <w:pPr>
        <w:pStyle w:val="BodyText"/>
        <w:spacing w:line="247" w:lineRule="auto" w:before="166"/>
        <w:ind w:left="318" w:right="311"/>
        <w:jc w:val="both"/>
      </w:pPr>
      <w:r>
        <w:rPr>
          <w:u w:val="single"/>
        </w:rPr>
        <w:t>Code of Ethical Conduct</w:t>
      </w:r>
      <w:r>
        <w:rPr/>
        <w:t>: In pursuit of the policy defined above, the Government of Uganda</w:t>
      </w:r>
      <w:r>
        <w:rPr>
          <w:spacing w:val="1"/>
        </w:rPr>
        <w:t> </w:t>
      </w:r>
      <w:r>
        <w:rPr>
          <w:spacing w:val="-5"/>
        </w:rPr>
        <w:t>requires</w:t>
      </w:r>
      <w:r>
        <w:rPr>
          <w:spacing w:val="-6"/>
        </w:rPr>
        <w:t> </w:t>
      </w:r>
      <w:r>
        <w:rPr>
          <w:spacing w:val="-5"/>
        </w:rPr>
        <w:t>representatives</w:t>
      </w:r>
      <w:r>
        <w:rPr>
          <w:spacing w:val="-8"/>
        </w:rPr>
        <w:t> </w:t>
      </w:r>
      <w:r>
        <w:rPr>
          <w:spacing w:val="-5"/>
        </w:rPr>
        <w:t>of</w:t>
      </w:r>
      <w:r>
        <w:rPr>
          <w:spacing w:val="-9"/>
        </w:rPr>
        <w:t> </w:t>
      </w:r>
      <w:r>
        <w:rPr>
          <w:spacing w:val="-5"/>
        </w:rPr>
        <w:t>both</w:t>
      </w:r>
      <w:r>
        <w:rPr>
          <w:spacing w:val="-9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Procuring</w:t>
      </w:r>
      <w:r>
        <w:rPr>
          <w:spacing w:val="-11"/>
        </w:rPr>
        <w:t> </w:t>
      </w:r>
      <w:r>
        <w:rPr>
          <w:spacing w:val="-4"/>
        </w:rPr>
        <w:t>and</w:t>
      </w:r>
      <w:r>
        <w:rPr>
          <w:spacing w:val="-9"/>
        </w:rPr>
        <w:t> </w:t>
      </w:r>
      <w:r>
        <w:rPr>
          <w:spacing w:val="-4"/>
        </w:rPr>
        <w:t>Disposing</w:t>
      </w:r>
      <w:r>
        <w:rPr>
          <w:spacing w:val="-11"/>
        </w:rPr>
        <w:t> </w:t>
      </w:r>
      <w:r>
        <w:rPr>
          <w:spacing w:val="-4"/>
        </w:rPr>
        <w:t>Entities</w:t>
      </w:r>
      <w:r>
        <w:rPr>
          <w:spacing w:val="-8"/>
        </w:rPr>
        <w:t> </w:t>
      </w:r>
      <w:r>
        <w:rPr>
          <w:spacing w:val="-4"/>
        </w:rPr>
        <w:t>and</w:t>
      </w:r>
      <w:r>
        <w:rPr>
          <w:spacing w:val="-9"/>
        </w:rPr>
        <w:t> </w:t>
      </w:r>
      <w:r>
        <w:rPr>
          <w:spacing w:val="-4"/>
        </w:rPr>
        <w:t>of</w:t>
      </w:r>
      <w:r>
        <w:rPr>
          <w:spacing w:val="-8"/>
        </w:rPr>
        <w:t> </w:t>
      </w:r>
      <w:r>
        <w:rPr>
          <w:spacing w:val="-4"/>
        </w:rPr>
        <w:t>Bidders,</w:t>
      </w:r>
      <w:r>
        <w:rPr>
          <w:spacing w:val="-9"/>
        </w:rPr>
        <w:t> </w:t>
      </w:r>
      <w:r>
        <w:rPr>
          <w:spacing w:val="-4"/>
        </w:rPr>
        <w:t>Providers</w:t>
      </w:r>
      <w:r>
        <w:rPr>
          <w:spacing w:val="-8"/>
        </w:rPr>
        <w:t> </w:t>
      </w:r>
      <w:r>
        <w:rPr>
          <w:spacing w:val="-4"/>
        </w:rPr>
        <w:t>and</w:t>
      </w:r>
      <w:r>
        <w:rPr>
          <w:spacing w:val="-58"/>
        </w:rPr>
        <w:t> </w:t>
      </w:r>
      <w:r>
        <w:rPr/>
        <w:t>Buyers to adhere to the relevant codes of ethical conduct.</w:t>
      </w:r>
      <w:r>
        <w:rPr>
          <w:spacing w:val="1"/>
        </w:rPr>
        <w:t> </w:t>
      </w:r>
      <w:r>
        <w:rPr/>
        <w:t>The Code of Ethical Conduct for</w:t>
      </w:r>
      <w:r>
        <w:rPr>
          <w:spacing w:val="1"/>
        </w:rPr>
        <w:t> </w:t>
      </w:r>
      <w:r>
        <w:rPr/>
        <w:t>Bidders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Providers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available</w:t>
      </w:r>
      <w:r>
        <w:rPr>
          <w:spacing w:val="-7"/>
        </w:rPr>
        <w:t> </w:t>
      </w:r>
      <w:r>
        <w:rPr/>
        <w:t>from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Authority</w:t>
      </w:r>
      <w:r>
        <w:rPr>
          <w:spacing w:val="-11"/>
        </w:rPr>
        <w:t> </w:t>
      </w:r>
      <w:r>
        <w:rPr/>
        <w:t>and</w:t>
      </w:r>
      <w:r>
        <w:rPr>
          <w:spacing w:val="-7"/>
        </w:rPr>
        <w:t> </w:t>
      </w:r>
      <w:r>
        <w:rPr/>
        <w:t>Bidders</w:t>
      </w:r>
      <w:r>
        <w:rPr>
          <w:spacing w:val="-6"/>
        </w:rPr>
        <w:t> </w:t>
      </w:r>
      <w:r>
        <w:rPr/>
        <w:t>are</w:t>
      </w:r>
      <w:r>
        <w:rPr>
          <w:spacing w:val="-7"/>
        </w:rPr>
        <w:t> </w:t>
      </w:r>
      <w:r>
        <w:rPr/>
        <w:t>required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indicate</w:t>
      </w:r>
      <w:r>
        <w:rPr>
          <w:spacing w:val="-7"/>
        </w:rPr>
        <w:t> </w:t>
      </w:r>
      <w:r>
        <w:rPr/>
        <w:t>their</w:t>
      </w:r>
      <w:r>
        <w:rPr>
          <w:spacing w:val="-57"/>
        </w:rPr>
        <w:t> </w:t>
      </w:r>
      <w:r>
        <w:rPr>
          <w:spacing w:val="-5"/>
        </w:rPr>
        <w:t>acceptance</w:t>
      </w:r>
      <w:r>
        <w:rPr>
          <w:spacing w:val="-11"/>
        </w:rPr>
        <w:t> </w:t>
      </w:r>
      <w:r>
        <w:rPr>
          <w:spacing w:val="-5"/>
        </w:rPr>
        <w:t>of</w:t>
      </w:r>
      <w:r>
        <w:rPr>
          <w:spacing w:val="-11"/>
        </w:rPr>
        <w:t> </w:t>
      </w:r>
      <w:r>
        <w:rPr>
          <w:spacing w:val="-5"/>
        </w:rPr>
        <w:t>this</w:t>
      </w:r>
      <w:r>
        <w:rPr>
          <w:spacing w:val="-10"/>
        </w:rPr>
        <w:t> </w:t>
      </w:r>
      <w:r>
        <w:rPr>
          <w:spacing w:val="-5"/>
        </w:rPr>
        <w:t>Code</w:t>
      </w:r>
      <w:r>
        <w:rPr>
          <w:spacing w:val="-11"/>
        </w:rPr>
        <w:t> </w:t>
      </w:r>
      <w:r>
        <w:rPr>
          <w:spacing w:val="-5"/>
        </w:rPr>
        <w:t>through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declarations</w:t>
      </w:r>
      <w:r>
        <w:rPr>
          <w:spacing w:val="-10"/>
        </w:rPr>
        <w:t> </w:t>
      </w:r>
      <w:r>
        <w:rPr>
          <w:spacing w:val="-4"/>
        </w:rPr>
        <w:t>in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Bid</w:t>
      </w:r>
      <w:r>
        <w:rPr>
          <w:spacing w:val="-10"/>
        </w:rPr>
        <w:t> </w:t>
      </w:r>
      <w:r>
        <w:rPr>
          <w:spacing w:val="-4"/>
        </w:rPr>
        <w:t>Submission</w:t>
      </w:r>
      <w:r>
        <w:rPr>
          <w:spacing w:val="-9"/>
        </w:rPr>
        <w:t> </w:t>
      </w:r>
      <w:r>
        <w:rPr>
          <w:spacing w:val="-4"/>
        </w:rPr>
        <w:t>Sheet.</w:t>
      </w:r>
    </w:p>
    <w:p>
      <w:pPr>
        <w:pStyle w:val="Heading4"/>
        <w:numPr>
          <w:ilvl w:val="0"/>
          <w:numId w:val="2"/>
        </w:numPr>
        <w:tabs>
          <w:tab w:pos="3891" w:val="left" w:leader="none"/>
        </w:tabs>
        <w:spacing w:line="240" w:lineRule="auto" w:before="120" w:after="0"/>
        <w:ind w:left="3890" w:right="0" w:hanging="327"/>
        <w:jc w:val="both"/>
      </w:pPr>
      <w:r>
        <w:rPr/>
        <w:t>Bidding</w:t>
      </w:r>
      <w:r>
        <w:rPr>
          <w:spacing w:val="1"/>
        </w:rPr>
        <w:t> </w:t>
      </w:r>
      <w:r>
        <w:rPr/>
        <w:t>Document</w:t>
      </w:r>
    </w:p>
    <w:p>
      <w:pPr>
        <w:pStyle w:val="BodyText"/>
        <w:spacing w:line="247" w:lineRule="auto" w:before="64"/>
        <w:ind w:left="318" w:right="319"/>
        <w:jc w:val="both"/>
      </w:pPr>
      <w:r>
        <w:rPr>
          <w:u w:val="single"/>
        </w:rPr>
        <w:t>Bidding Document</w:t>
      </w:r>
      <w:r>
        <w:rPr/>
        <w:t>: The Bidding Document consists of the following Parts, which should be</w:t>
      </w:r>
      <w:r>
        <w:rPr>
          <w:spacing w:val="1"/>
        </w:rPr>
        <w:t> </w:t>
      </w:r>
      <w:r>
        <w:rPr/>
        <w:t>read</w:t>
      </w:r>
      <w:r>
        <w:rPr>
          <w:spacing w:val="-1"/>
        </w:rPr>
        <w:t> </w:t>
      </w:r>
      <w:r>
        <w:rPr/>
        <w:t>in conjunction with any</w:t>
      </w:r>
      <w:r>
        <w:rPr>
          <w:spacing w:val="-8"/>
        </w:rPr>
        <w:t> </w:t>
      </w:r>
      <w:r>
        <w:rPr/>
        <w:t>addenda</w:t>
      </w:r>
      <w:r>
        <w:rPr>
          <w:spacing w:val="-1"/>
        </w:rPr>
        <w:t> </w:t>
      </w:r>
      <w:r>
        <w:rPr/>
        <w:t>issued:</w:t>
      </w:r>
    </w:p>
    <w:p>
      <w:pPr>
        <w:pStyle w:val="ListParagraph"/>
        <w:numPr>
          <w:ilvl w:val="0"/>
          <w:numId w:val="5"/>
        </w:numPr>
        <w:tabs>
          <w:tab w:pos="1038" w:val="left" w:leader="none"/>
          <w:tab w:pos="1039" w:val="left" w:leader="none"/>
        </w:tabs>
        <w:spacing w:line="240" w:lineRule="auto" w:before="55" w:after="0"/>
        <w:ind w:left="1038" w:right="0" w:hanging="361"/>
        <w:jc w:val="left"/>
        <w:rPr>
          <w:sz w:val="24"/>
        </w:rPr>
      </w:pPr>
      <w:r>
        <w:rPr>
          <w:sz w:val="24"/>
        </w:rPr>
        <w:t>Part</w:t>
      </w:r>
      <w:r>
        <w:rPr>
          <w:spacing w:val="-3"/>
          <w:sz w:val="24"/>
        </w:rPr>
        <w:t> </w:t>
      </w:r>
      <w:r>
        <w:rPr>
          <w:sz w:val="24"/>
        </w:rPr>
        <w:t>1:</w:t>
      </w:r>
      <w:r>
        <w:rPr>
          <w:spacing w:val="-3"/>
          <w:sz w:val="24"/>
        </w:rPr>
        <w:t> </w:t>
      </w:r>
      <w:r>
        <w:rPr>
          <w:sz w:val="24"/>
        </w:rPr>
        <w:t>Bidding</w:t>
      </w:r>
      <w:r>
        <w:rPr>
          <w:spacing w:val="-6"/>
          <w:sz w:val="24"/>
        </w:rPr>
        <w:t> </w:t>
      </w:r>
      <w:r>
        <w:rPr>
          <w:sz w:val="24"/>
        </w:rPr>
        <w:t>Procedures</w:t>
      </w:r>
    </w:p>
    <w:p>
      <w:pPr>
        <w:pStyle w:val="ListParagraph"/>
        <w:numPr>
          <w:ilvl w:val="0"/>
          <w:numId w:val="5"/>
        </w:numPr>
        <w:tabs>
          <w:tab w:pos="1038" w:val="left" w:leader="none"/>
          <w:tab w:pos="1039" w:val="left" w:leader="none"/>
        </w:tabs>
        <w:spacing w:line="240" w:lineRule="auto" w:before="63" w:after="0"/>
        <w:ind w:left="1038" w:right="0" w:hanging="361"/>
        <w:jc w:val="left"/>
        <w:rPr>
          <w:sz w:val="24"/>
        </w:rPr>
      </w:pPr>
      <w:r>
        <w:rPr>
          <w:sz w:val="24"/>
        </w:rPr>
        <w:t>Part</w:t>
      </w:r>
      <w:r>
        <w:rPr>
          <w:spacing w:val="-2"/>
          <w:sz w:val="24"/>
        </w:rPr>
        <w:t> </w:t>
      </w:r>
      <w:r>
        <w:rPr>
          <w:sz w:val="24"/>
        </w:rPr>
        <w:t>2:</w:t>
      </w:r>
      <w:r>
        <w:rPr>
          <w:spacing w:val="-1"/>
          <w:sz w:val="24"/>
        </w:rPr>
        <w:t> </w:t>
      </w:r>
      <w:r>
        <w:rPr>
          <w:sz w:val="24"/>
        </w:rPr>
        <w:t>Description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Assets</w:t>
      </w:r>
    </w:p>
    <w:p>
      <w:pPr>
        <w:pStyle w:val="ListParagraph"/>
        <w:numPr>
          <w:ilvl w:val="0"/>
          <w:numId w:val="5"/>
        </w:numPr>
        <w:tabs>
          <w:tab w:pos="1038" w:val="left" w:leader="none"/>
          <w:tab w:pos="1039" w:val="left" w:leader="none"/>
        </w:tabs>
        <w:spacing w:line="240" w:lineRule="auto" w:before="64" w:after="0"/>
        <w:ind w:left="1038" w:right="0" w:hanging="361"/>
        <w:jc w:val="left"/>
        <w:rPr>
          <w:sz w:val="24"/>
        </w:rPr>
      </w:pPr>
      <w:r>
        <w:rPr>
          <w:sz w:val="24"/>
        </w:rPr>
        <w:t>Part</w:t>
      </w:r>
      <w:r>
        <w:rPr>
          <w:spacing w:val="-2"/>
          <w:sz w:val="24"/>
        </w:rPr>
        <w:t> </w:t>
      </w:r>
      <w:r>
        <w:rPr>
          <w:sz w:val="24"/>
        </w:rPr>
        <w:t>3:</w:t>
      </w:r>
      <w:r>
        <w:rPr>
          <w:spacing w:val="-1"/>
          <w:sz w:val="24"/>
        </w:rPr>
        <w:t> </w:t>
      </w:r>
      <w:r>
        <w:rPr>
          <w:sz w:val="24"/>
        </w:rPr>
        <w:t>Contract</w:t>
      </w:r>
    </w:p>
    <w:p>
      <w:pPr>
        <w:pStyle w:val="BodyText"/>
        <w:spacing w:before="67"/>
        <w:ind w:left="318"/>
        <w:jc w:val="both"/>
      </w:pPr>
      <w:r>
        <w:rPr/>
        <w:t>The</w:t>
      </w:r>
      <w:r>
        <w:rPr>
          <w:spacing w:val="-4"/>
        </w:rPr>
        <w:t> </w:t>
      </w:r>
      <w:r>
        <w:rPr/>
        <w:t>Bid</w:t>
      </w:r>
      <w:r>
        <w:rPr>
          <w:spacing w:val="-1"/>
        </w:rPr>
        <w:t> </w:t>
      </w:r>
      <w:r>
        <w:rPr/>
        <w:t>Notice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non</w:t>
      </w:r>
      <w:r>
        <w:rPr>
          <w:spacing w:val="-1"/>
        </w:rPr>
        <w:t> </w:t>
      </w:r>
      <w:r>
        <w:rPr/>
        <w:t>Public</w:t>
      </w:r>
      <w:r>
        <w:rPr>
          <w:spacing w:val="-2"/>
        </w:rPr>
        <w:t> </w:t>
      </w:r>
      <w:r>
        <w:rPr/>
        <w:t>Invitation</w:t>
      </w:r>
      <w:r>
        <w:rPr>
          <w:spacing w:val="-1"/>
        </w:rPr>
        <w:t> </w:t>
      </w:r>
      <w:r>
        <w:rPr/>
        <w:t>Notice</w:t>
      </w:r>
      <w:r>
        <w:rPr>
          <w:spacing w:val="-3"/>
        </w:rPr>
        <w:t> </w:t>
      </w:r>
      <w:r>
        <w:rPr/>
        <w:t>is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part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Bidding</w:t>
      </w:r>
      <w:r>
        <w:rPr>
          <w:spacing w:val="-4"/>
        </w:rPr>
        <w:t> </w:t>
      </w:r>
      <w:r>
        <w:rPr/>
        <w:t>Document.</w:t>
      </w:r>
    </w:p>
    <w:p>
      <w:pPr>
        <w:pStyle w:val="BodyText"/>
        <w:spacing w:line="247" w:lineRule="auto" w:before="67"/>
        <w:ind w:left="318" w:right="314"/>
        <w:jc w:val="both"/>
      </w:pPr>
      <w:r>
        <w:rPr/>
        <w:t>At any time prior to the deadline for submission of bids, the Procuring and Disposing Entity</w:t>
      </w:r>
      <w:r>
        <w:rPr>
          <w:spacing w:val="1"/>
        </w:rPr>
        <w:t> </w:t>
      </w:r>
      <w:r>
        <w:rPr/>
        <w:t>may amend the Bidding Document or extend the deadline for submission of bids by issue of</w:t>
      </w:r>
      <w:r>
        <w:rPr>
          <w:spacing w:val="1"/>
        </w:rPr>
        <w:t> </w:t>
      </w:r>
      <w:r>
        <w:rPr/>
        <w:t>addenda.</w:t>
      </w:r>
      <w:r>
        <w:rPr>
          <w:spacing w:val="1"/>
        </w:rPr>
        <w:t> </w:t>
      </w:r>
      <w:r>
        <w:rPr/>
        <w:t>Addenda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issued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writing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Bidders</w:t>
      </w:r>
      <w:r>
        <w:rPr>
          <w:spacing w:val="1"/>
        </w:rPr>
        <w:t> </w:t>
      </w:r>
      <w:r>
        <w:rPr/>
        <w:t>who</w:t>
      </w:r>
      <w:r>
        <w:rPr>
          <w:spacing w:val="1"/>
        </w:rPr>
        <w:t> </w:t>
      </w:r>
      <w:r>
        <w:rPr/>
        <w:t>obtained</w:t>
      </w:r>
      <w:r>
        <w:rPr>
          <w:spacing w:val="1"/>
        </w:rPr>
        <w:t> </w:t>
      </w:r>
      <w:r>
        <w:rPr/>
        <w:t>the</w:t>
      </w:r>
      <w:r>
        <w:rPr>
          <w:spacing w:val="60"/>
        </w:rPr>
        <w:t> </w:t>
      </w:r>
      <w:r>
        <w:rPr/>
        <w:t>Bidding</w:t>
      </w:r>
      <w:r>
        <w:rPr>
          <w:spacing w:val="1"/>
        </w:rPr>
        <w:t> </w:t>
      </w:r>
      <w:r>
        <w:rPr/>
        <w:t>Document</w:t>
      </w:r>
      <w:r>
        <w:rPr>
          <w:spacing w:val="-1"/>
        </w:rPr>
        <w:t> </w:t>
      </w:r>
      <w:r>
        <w:rPr/>
        <w:t>directly</w:t>
      </w:r>
      <w:r>
        <w:rPr>
          <w:spacing w:val="-8"/>
        </w:rPr>
        <w:t> </w:t>
      </w:r>
      <w:r>
        <w:rPr/>
        <w:t>from the</w:t>
      </w:r>
      <w:r>
        <w:rPr>
          <w:spacing w:val="-1"/>
        </w:rPr>
        <w:t> </w:t>
      </w:r>
      <w:r>
        <w:rPr/>
        <w:t>Procuring</w:t>
      </w:r>
      <w:r>
        <w:rPr>
          <w:spacing w:val="-2"/>
        </w:rPr>
        <w:t> </w:t>
      </w:r>
      <w:r>
        <w:rPr/>
        <w:t>and Disposing</w:t>
      </w:r>
      <w:r>
        <w:rPr>
          <w:spacing w:val="-3"/>
        </w:rPr>
        <w:t> </w:t>
      </w:r>
      <w:r>
        <w:rPr/>
        <w:t>Entity.</w:t>
      </w:r>
    </w:p>
    <w:p>
      <w:pPr>
        <w:pStyle w:val="BodyText"/>
        <w:spacing w:line="247" w:lineRule="auto" w:before="116"/>
        <w:ind w:left="318" w:right="317"/>
        <w:jc w:val="both"/>
      </w:pPr>
      <w:r>
        <w:rPr>
          <w:u w:val="single"/>
        </w:rPr>
        <w:t>Clarification of Bidding Document</w:t>
      </w:r>
      <w:r>
        <w:rPr/>
        <w:t>: Any queries regarding this Bidding Document should be</w:t>
      </w:r>
      <w:r>
        <w:rPr>
          <w:spacing w:val="1"/>
        </w:rPr>
        <w:t> </w:t>
      </w:r>
      <w:r>
        <w:rPr/>
        <w:t>addressed to the Procuring and Disposing Entity at the following address and no later than the</w:t>
      </w:r>
      <w:r>
        <w:rPr>
          <w:spacing w:val="-57"/>
        </w:rPr>
        <w:t> </w:t>
      </w:r>
      <w:r>
        <w:rPr/>
        <w:t>date</w:t>
      </w:r>
      <w:r>
        <w:rPr>
          <w:spacing w:val="-1"/>
        </w:rPr>
        <w:t> </w:t>
      </w:r>
      <w:r>
        <w:rPr/>
        <w:t>indicated below.</w:t>
      </w:r>
    </w:p>
    <w:p>
      <w:pPr>
        <w:pStyle w:val="BodyText"/>
        <w:tabs>
          <w:tab w:pos="2478" w:val="left" w:leader="none"/>
          <w:tab w:pos="9373" w:val="left" w:leader="none"/>
        </w:tabs>
        <w:spacing w:before="57"/>
        <w:ind w:left="318"/>
        <w:jc w:val="both"/>
      </w:pPr>
      <w:r>
        <w:rPr/>
        <w:t>Address:</w:t>
        <w:tab/>
      </w:r>
      <w:r>
        <w:rPr>
          <w:u w:val="single"/>
        </w:rPr>
        <w:t> </w:t>
        <w:tab/>
      </w:r>
    </w:p>
    <w:p>
      <w:pPr>
        <w:pStyle w:val="BodyText"/>
        <w:spacing w:before="6"/>
        <w:rPr>
          <w:sz w:val="25"/>
        </w:rPr>
      </w:pPr>
      <w:r>
        <w:rPr/>
        <w:pict>
          <v:shape style="position:absolute;margin-left:178.940002pt;margin-top:16.913092pt;width:342pt;height:.1pt;mso-position-horizontal-relative:page;mso-position-vertical-relative:paragraph;z-index:-15726592;mso-wrap-distance-left:0;mso-wrap-distance-right:0" coordorigin="3579,338" coordsize="6840,0" path="m3579,338l10419,338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178.940002pt;margin-top:34.093082pt;width:342pt;height:.1pt;mso-position-horizontal-relative:page;mso-position-vertical-relative:paragraph;z-index:-15726080;mso-wrap-distance-left:0;mso-wrap-distance-right:0" coordorigin="3579,682" coordsize="6840,0" path="m3579,682l10419,682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tabs>
          <w:tab w:pos="2478" w:val="left" w:leader="none"/>
          <w:tab w:pos="9373" w:val="left" w:leader="none"/>
        </w:tabs>
        <w:spacing w:before="38"/>
        <w:ind w:left="318"/>
      </w:pPr>
      <w:r>
        <w:rPr/>
        <w:t>Latest</w:t>
      </w:r>
      <w:r>
        <w:rPr>
          <w:spacing w:val="-10"/>
        </w:rPr>
        <w:t> </w:t>
      </w:r>
      <w:r>
        <w:rPr/>
        <w:t>Date:</w:t>
        <w:tab/>
      </w:r>
      <w:r>
        <w:rPr>
          <w:u w:val="single"/>
        </w:rPr>
        <w:t> </w:t>
        <w:tab/>
      </w:r>
    </w:p>
    <w:p>
      <w:pPr>
        <w:pStyle w:val="BodyText"/>
        <w:spacing w:line="247" w:lineRule="auto" w:before="127"/>
        <w:ind w:left="318" w:right="310"/>
      </w:pPr>
      <w:r>
        <w:rPr/>
        <w:t>Any</w:t>
      </w:r>
      <w:r>
        <w:rPr>
          <w:spacing w:val="9"/>
        </w:rPr>
        <w:t> </w:t>
      </w:r>
      <w:r>
        <w:rPr/>
        <w:t>clarifications</w:t>
      </w:r>
      <w:r>
        <w:rPr>
          <w:spacing w:val="18"/>
        </w:rPr>
        <w:t> </w:t>
      </w:r>
      <w:r>
        <w:rPr/>
        <w:t>will</w:t>
      </w:r>
      <w:r>
        <w:rPr>
          <w:spacing w:val="17"/>
        </w:rPr>
        <w:t> </w:t>
      </w:r>
      <w:r>
        <w:rPr/>
        <w:t>be</w:t>
      </w:r>
      <w:r>
        <w:rPr>
          <w:spacing w:val="17"/>
        </w:rPr>
        <w:t> </w:t>
      </w:r>
      <w:r>
        <w:rPr/>
        <w:t>issued</w:t>
      </w:r>
      <w:r>
        <w:rPr>
          <w:spacing w:val="16"/>
        </w:rPr>
        <w:t> </w:t>
      </w:r>
      <w:r>
        <w:rPr/>
        <w:t>to</w:t>
      </w:r>
      <w:r>
        <w:rPr>
          <w:spacing w:val="18"/>
        </w:rPr>
        <w:t> </w:t>
      </w:r>
      <w:r>
        <w:rPr/>
        <w:t>all</w:t>
      </w:r>
      <w:r>
        <w:rPr>
          <w:spacing w:val="17"/>
        </w:rPr>
        <w:t> </w:t>
      </w:r>
      <w:r>
        <w:rPr/>
        <w:t>Bidders</w:t>
      </w:r>
      <w:r>
        <w:rPr>
          <w:spacing w:val="18"/>
        </w:rPr>
        <w:t> </w:t>
      </w:r>
      <w:r>
        <w:rPr/>
        <w:t>who</w:t>
      </w:r>
      <w:r>
        <w:rPr>
          <w:spacing w:val="16"/>
        </w:rPr>
        <w:t> </w:t>
      </w:r>
      <w:r>
        <w:rPr/>
        <w:t>obtained</w:t>
      </w:r>
      <w:r>
        <w:rPr>
          <w:spacing w:val="15"/>
        </w:rPr>
        <w:t> </w:t>
      </w:r>
      <w:r>
        <w:rPr/>
        <w:t>the</w:t>
      </w:r>
      <w:r>
        <w:rPr>
          <w:spacing w:val="14"/>
        </w:rPr>
        <w:t> </w:t>
      </w:r>
      <w:r>
        <w:rPr/>
        <w:t>Bidding</w:t>
      </w:r>
      <w:r>
        <w:rPr>
          <w:spacing w:val="13"/>
        </w:rPr>
        <w:t> </w:t>
      </w:r>
      <w:r>
        <w:rPr/>
        <w:t>Document</w:t>
      </w:r>
      <w:r>
        <w:rPr>
          <w:spacing w:val="15"/>
        </w:rPr>
        <w:t> </w:t>
      </w:r>
      <w:r>
        <w:rPr/>
        <w:t>directly</w:t>
      </w:r>
      <w:r>
        <w:rPr>
          <w:spacing w:val="-57"/>
        </w:rPr>
        <w:t> </w:t>
      </w:r>
      <w:r>
        <w:rPr/>
        <w:t>from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Procuring</w:t>
      </w:r>
      <w:r>
        <w:rPr>
          <w:spacing w:val="-2"/>
        </w:rPr>
        <w:t> </w:t>
      </w:r>
      <w:r>
        <w:rPr/>
        <w:t>and Disposing</w:t>
      </w:r>
      <w:r>
        <w:rPr>
          <w:spacing w:val="-1"/>
        </w:rPr>
        <w:t> </w:t>
      </w:r>
      <w:r>
        <w:rPr/>
        <w:t>Entity.</w:t>
      </w:r>
    </w:p>
    <w:p>
      <w:pPr>
        <w:pStyle w:val="Heading4"/>
        <w:numPr>
          <w:ilvl w:val="0"/>
          <w:numId w:val="2"/>
        </w:numPr>
        <w:tabs>
          <w:tab w:pos="3846" w:val="left" w:leader="none"/>
        </w:tabs>
        <w:spacing w:line="240" w:lineRule="auto" w:before="124" w:after="0"/>
        <w:ind w:left="3845" w:right="0" w:hanging="342"/>
        <w:jc w:val="left"/>
      </w:pPr>
      <w:r>
        <w:rPr/>
        <w:t>Preparation</w:t>
      </w:r>
      <w:r>
        <w:rPr>
          <w:spacing w:val="1"/>
        </w:rPr>
        <w:t> </w:t>
      </w:r>
      <w:r>
        <w:rPr/>
        <w:t>of</w:t>
      </w:r>
      <w:r>
        <w:rPr>
          <w:spacing w:val="2"/>
        </w:rPr>
        <w:t> </w:t>
      </w:r>
      <w:r>
        <w:rPr/>
        <w:t>Bids</w:t>
      </w:r>
    </w:p>
    <w:p>
      <w:pPr>
        <w:pStyle w:val="BodyText"/>
        <w:spacing w:line="247" w:lineRule="auto" w:before="63"/>
        <w:ind w:left="318" w:right="316"/>
      </w:pPr>
      <w:r>
        <w:rPr>
          <w:u w:val="single"/>
        </w:rPr>
        <w:t>Preparation</w:t>
      </w:r>
      <w:r>
        <w:rPr>
          <w:spacing w:val="55"/>
          <w:u w:val="single"/>
        </w:rPr>
        <w:t> </w:t>
      </w:r>
      <w:r>
        <w:rPr>
          <w:u w:val="single"/>
        </w:rPr>
        <w:t>of</w:t>
      </w:r>
      <w:r>
        <w:rPr>
          <w:spacing w:val="54"/>
          <w:u w:val="single"/>
        </w:rPr>
        <w:t> </w:t>
      </w:r>
      <w:r>
        <w:rPr>
          <w:u w:val="single"/>
        </w:rPr>
        <w:t>Bids</w:t>
      </w:r>
      <w:r>
        <w:rPr/>
        <w:t>:</w:t>
      </w:r>
      <w:r>
        <w:rPr>
          <w:spacing w:val="53"/>
        </w:rPr>
        <w:t> </w:t>
      </w:r>
      <w:r>
        <w:rPr/>
        <w:t>You</w:t>
      </w:r>
      <w:r>
        <w:rPr>
          <w:spacing w:val="52"/>
        </w:rPr>
        <w:t> </w:t>
      </w:r>
      <w:r>
        <w:rPr/>
        <w:t>are</w:t>
      </w:r>
      <w:r>
        <w:rPr>
          <w:spacing w:val="52"/>
        </w:rPr>
        <w:t> </w:t>
      </w:r>
      <w:r>
        <w:rPr/>
        <w:t>advised</w:t>
      </w:r>
      <w:r>
        <w:rPr>
          <w:spacing w:val="52"/>
        </w:rPr>
        <w:t> </w:t>
      </w:r>
      <w:r>
        <w:rPr/>
        <w:t>to</w:t>
      </w:r>
      <w:r>
        <w:rPr>
          <w:spacing w:val="53"/>
        </w:rPr>
        <w:t> </w:t>
      </w:r>
      <w:r>
        <w:rPr/>
        <w:t>carefully</w:t>
      </w:r>
      <w:r>
        <w:rPr>
          <w:spacing w:val="47"/>
        </w:rPr>
        <w:t> </w:t>
      </w:r>
      <w:r>
        <w:rPr/>
        <w:t>read</w:t>
      </w:r>
      <w:r>
        <w:rPr>
          <w:spacing w:val="52"/>
        </w:rPr>
        <w:t> </w:t>
      </w:r>
      <w:r>
        <w:rPr/>
        <w:t>the</w:t>
      </w:r>
      <w:r>
        <w:rPr>
          <w:spacing w:val="52"/>
        </w:rPr>
        <w:t> </w:t>
      </w:r>
      <w:r>
        <w:rPr/>
        <w:t>complete</w:t>
      </w:r>
      <w:r>
        <w:rPr>
          <w:spacing w:val="52"/>
        </w:rPr>
        <w:t> </w:t>
      </w:r>
      <w:r>
        <w:rPr/>
        <w:t>Bidding</w:t>
      </w:r>
      <w:r>
        <w:rPr>
          <w:spacing w:val="51"/>
        </w:rPr>
        <w:t> </w:t>
      </w:r>
      <w:r>
        <w:rPr/>
        <w:t>Document,</w:t>
      </w:r>
      <w:r>
        <w:rPr>
          <w:spacing w:val="-57"/>
        </w:rPr>
        <w:t> </w:t>
      </w:r>
      <w:r>
        <w:rPr/>
        <w:t>including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Conditions</w:t>
      </w:r>
      <w:r>
        <w:rPr>
          <w:spacing w:val="-1"/>
        </w:rPr>
        <w:t> </w:t>
      </w:r>
      <w:r>
        <w:rPr/>
        <w:t>of Contract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Part</w:t>
      </w:r>
      <w:r>
        <w:rPr>
          <w:spacing w:val="-1"/>
        </w:rPr>
        <w:t> </w:t>
      </w:r>
      <w:r>
        <w:rPr/>
        <w:t>3: Contract,</w:t>
      </w:r>
      <w:r>
        <w:rPr>
          <w:spacing w:val="-1"/>
        </w:rPr>
        <w:t> </w:t>
      </w:r>
      <w:r>
        <w:rPr/>
        <w:t>before</w:t>
      </w:r>
      <w:r>
        <w:rPr>
          <w:spacing w:val="-2"/>
        </w:rPr>
        <w:t> </w:t>
      </w:r>
      <w:r>
        <w:rPr/>
        <w:t>preparing</w:t>
      </w:r>
      <w:r>
        <w:rPr>
          <w:spacing w:val="-3"/>
        </w:rPr>
        <w:t> </w:t>
      </w:r>
      <w:r>
        <w:rPr/>
        <w:t>your</w:t>
      </w:r>
      <w:r>
        <w:rPr>
          <w:spacing w:val="-1"/>
        </w:rPr>
        <w:t> </w:t>
      </w:r>
      <w:r>
        <w:rPr/>
        <w:t>bid.</w:t>
      </w:r>
    </w:p>
    <w:p>
      <w:pPr>
        <w:pStyle w:val="BodyText"/>
        <w:spacing w:line="247" w:lineRule="auto" w:before="58"/>
        <w:ind w:left="318" w:right="313"/>
      </w:pPr>
      <w:r>
        <w:rPr>
          <w:u w:val="single"/>
        </w:rPr>
        <w:t>Inspection</w:t>
      </w:r>
      <w:r>
        <w:rPr>
          <w:spacing w:val="21"/>
          <w:u w:val="single"/>
        </w:rPr>
        <w:t> </w:t>
      </w:r>
      <w:r>
        <w:rPr>
          <w:u w:val="single"/>
        </w:rPr>
        <w:t>of</w:t>
      </w:r>
      <w:r>
        <w:rPr>
          <w:spacing w:val="22"/>
          <w:u w:val="single"/>
        </w:rPr>
        <w:t> </w:t>
      </w:r>
      <w:r>
        <w:rPr>
          <w:u w:val="single"/>
        </w:rPr>
        <w:t>Assets</w:t>
      </w:r>
      <w:r>
        <w:rPr/>
        <w:t>:</w:t>
      </w:r>
      <w:r>
        <w:rPr>
          <w:spacing w:val="22"/>
        </w:rPr>
        <w:t> </w:t>
      </w:r>
      <w:r>
        <w:rPr/>
        <w:t>Potential</w:t>
      </w:r>
      <w:r>
        <w:rPr>
          <w:spacing w:val="22"/>
        </w:rPr>
        <w:t> </w:t>
      </w:r>
      <w:r>
        <w:rPr/>
        <w:t>Bidders</w:t>
      </w:r>
      <w:r>
        <w:rPr>
          <w:spacing w:val="22"/>
        </w:rPr>
        <w:t> </w:t>
      </w:r>
      <w:r>
        <w:rPr/>
        <w:t>may</w:t>
      </w:r>
      <w:r>
        <w:rPr>
          <w:spacing w:val="15"/>
        </w:rPr>
        <w:t> </w:t>
      </w:r>
      <w:r>
        <w:rPr/>
        <w:t>inspect</w:t>
      </w:r>
      <w:r>
        <w:rPr>
          <w:spacing w:val="22"/>
        </w:rPr>
        <w:t> </w:t>
      </w:r>
      <w:r>
        <w:rPr/>
        <w:t>the</w:t>
      </w:r>
      <w:r>
        <w:rPr>
          <w:spacing w:val="19"/>
        </w:rPr>
        <w:t> </w:t>
      </w:r>
      <w:r>
        <w:rPr/>
        <w:t>assets</w:t>
      </w:r>
      <w:r>
        <w:rPr>
          <w:spacing w:val="20"/>
        </w:rPr>
        <w:t> </w:t>
      </w:r>
      <w:r>
        <w:rPr/>
        <w:t>prior</w:t>
      </w:r>
      <w:r>
        <w:rPr>
          <w:spacing w:val="19"/>
        </w:rPr>
        <w:t> </w:t>
      </w:r>
      <w:r>
        <w:rPr/>
        <w:t>to</w:t>
      </w:r>
      <w:r>
        <w:rPr>
          <w:spacing w:val="20"/>
        </w:rPr>
        <w:t> </w:t>
      </w:r>
      <w:r>
        <w:rPr/>
        <w:t>preparing</w:t>
      </w:r>
      <w:r>
        <w:rPr>
          <w:spacing w:val="16"/>
        </w:rPr>
        <w:t> </w:t>
      </w:r>
      <w:r>
        <w:rPr/>
        <w:t>bids,</w:t>
      </w:r>
      <w:r>
        <w:rPr>
          <w:spacing w:val="21"/>
        </w:rPr>
        <w:t> </w:t>
      </w:r>
      <w:r>
        <w:rPr/>
        <w:t>at</w:t>
      </w:r>
      <w:r>
        <w:rPr>
          <w:spacing w:val="19"/>
        </w:rPr>
        <w:t> </w:t>
      </w:r>
      <w:r>
        <w:rPr/>
        <w:t>the</w:t>
      </w:r>
      <w:r>
        <w:rPr>
          <w:spacing w:val="-57"/>
        </w:rPr>
        <w:t> </w:t>
      </w:r>
      <w:r>
        <w:rPr/>
        <w:t>following</w:t>
      </w:r>
      <w:r>
        <w:rPr>
          <w:spacing w:val="-4"/>
        </w:rPr>
        <w:t> </w:t>
      </w:r>
      <w:r>
        <w:rPr/>
        <w:t>location and at the</w:t>
      </w:r>
      <w:r>
        <w:rPr>
          <w:spacing w:val="-1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time and date:</w:t>
      </w:r>
    </w:p>
    <w:p>
      <w:pPr>
        <w:pStyle w:val="BodyText"/>
        <w:tabs>
          <w:tab w:pos="3199" w:val="left" w:leader="none"/>
          <w:tab w:pos="9374" w:val="left" w:leader="none"/>
        </w:tabs>
        <w:spacing w:before="59"/>
        <w:ind w:left="318"/>
      </w:pPr>
      <w:r>
        <w:rPr/>
        <w:t>Address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inspection:</w:t>
        <w:tab/>
      </w:r>
      <w:r>
        <w:rPr>
          <w:u w:val="single"/>
        </w:rPr>
        <w:t> </w:t>
        <w:tab/>
      </w:r>
    </w:p>
    <w:p>
      <w:pPr>
        <w:pStyle w:val="BodyText"/>
        <w:spacing w:before="6"/>
        <w:rPr>
          <w:sz w:val="25"/>
        </w:rPr>
      </w:pPr>
      <w:r>
        <w:rPr/>
        <w:pict>
          <v:shape style="position:absolute;margin-left:214.970001pt;margin-top:16.906967pt;width:306pt;height:.1pt;mso-position-horizontal-relative:page;mso-position-vertical-relative:paragraph;z-index:-15725568;mso-wrap-distance-left:0;mso-wrap-distance-right:0" coordorigin="4299,338" coordsize="6120,0" path="m4299,338l10419,338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14.970001pt;margin-top:34.066956pt;width:306.05pt;height:.1pt;mso-position-horizontal-relative:page;mso-position-vertical-relative:paragraph;z-index:-15725056;mso-wrap-distance-left:0;mso-wrap-distance-right:0" coordorigin="4299,681" coordsize="6121,0" path="m4299,681l10420,681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3"/>
        </w:rPr>
      </w:pPr>
    </w:p>
    <w:p>
      <w:pPr>
        <w:pStyle w:val="BodyText"/>
        <w:tabs>
          <w:tab w:pos="3199" w:val="left" w:leader="none"/>
          <w:tab w:pos="6854" w:val="left" w:leader="none"/>
        </w:tabs>
        <w:spacing w:line="297" w:lineRule="auto" w:before="38"/>
        <w:ind w:left="318" w:right="687"/>
      </w:pPr>
      <w:r>
        <w:rPr/>
        <w:t>Date(s)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inspection:</w:t>
        <w:tab/>
      </w:r>
      <w:r>
        <w:rPr>
          <w:u w:val="single"/>
        </w:rPr>
        <w:t> </w:t>
        <w:tab/>
      </w:r>
      <w:r>
        <w:rPr/>
        <w:t>(day,</w:t>
      </w:r>
      <w:r>
        <w:rPr>
          <w:spacing w:val="-7"/>
        </w:rPr>
        <w:t> </w:t>
      </w:r>
      <w:r>
        <w:rPr/>
        <w:t>month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year).</w:t>
      </w:r>
      <w:r>
        <w:rPr>
          <w:spacing w:val="-57"/>
        </w:rPr>
        <w:t> </w:t>
      </w:r>
      <w:r>
        <w:rPr/>
        <w:t>Time(s)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inspection:</w:t>
        <w:tab/>
      </w:r>
      <w:r>
        <w:rPr>
          <w:u w:val="single"/>
        </w:rPr>
        <w:t> </w:t>
        <w:tab/>
      </w:r>
      <w:r>
        <w:rPr/>
        <w:t>(local time).</w:t>
      </w:r>
    </w:p>
    <w:p>
      <w:pPr>
        <w:pStyle w:val="BodyText"/>
        <w:spacing w:line="247" w:lineRule="auto" w:before="2"/>
        <w:ind w:left="318"/>
      </w:pPr>
      <w:r>
        <w:rPr>
          <w:u w:val="single"/>
        </w:rPr>
        <w:t>Documents</w:t>
      </w:r>
      <w:r>
        <w:rPr>
          <w:spacing w:val="44"/>
          <w:u w:val="single"/>
        </w:rPr>
        <w:t> </w:t>
      </w:r>
      <w:r>
        <w:rPr>
          <w:u w:val="single"/>
        </w:rPr>
        <w:t>Comprising</w:t>
      </w:r>
      <w:r>
        <w:rPr>
          <w:spacing w:val="41"/>
          <w:u w:val="single"/>
        </w:rPr>
        <w:t> </w:t>
      </w:r>
      <w:r>
        <w:rPr>
          <w:u w:val="single"/>
        </w:rPr>
        <w:t>the</w:t>
      </w:r>
      <w:r>
        <w:rPr>
          <w:spacing w:val="44"/>
          <w:u w:val="single"/>
        </w:rPr>
        <w:t> </w:t>
      </w:r>
      <w:r>
        <w:rPr>
          <w:u w:val="single"/>
        </w:rPr>
        <w:t>Bid</w:t>
      </w:r>
      <w:r>
        <w:rPr/>
        <w:t>:</w:t>
      </w:r>
      <w:r>
        <w:rPr>
          <w:spacing w:val="44"/>
        </w:rPr>
        <w:t> </w:t>
      </w:r>
      <w:r>
        <w:rPr/>
        <w:t>You</w:t>
      </w:r>
      <w:r>
        <w:rPr>
          <w:spacing w:val="44"/>
        </w:rPr>
        <w:t> </w:t>
      </w:r>
      <w:r>
        <w:rPr/>
        <w:t>are</w:t>
      </w:r>
      <w:r>
        <w:rPr>
          <w:spacing w:val="42"/>
        </w:rPr>
        <w:t> </w:t>
      </w:r>
      <w:r>
        <w:rPr/>
        <w:t>requested</w:t>
      </w:r>
      <w:r>
        <w:rPr>
          <w:spacing w:val="45"/>
        </w:rPr>
        <w:t> </w:t>
      </w:r>
      <w:r>
        <w:rPr/>
        <w:t>to</w:t>
      </w:r>
      <w:r>
        <w:rPr>
          <w:spacing w:val="44"/>
        </w:rPr>
        <w:t> </w:t>
      </w:r>
      <w:r>
        <w:rPr/>
        <w:t>bid</w:t>
      </w:r>
      <w:r>
        <w:rPr>
          <w:spacing w:val="45"/>
        </w:rPr>
        <w:t> </w:t>
      </w:r>
      <w:r>
        <w:rPr/>
        <w:t>for</w:t>
      </w:r>
      <w:r>
        <w:rPr>
          <w:spacing w:val="42"/>
        </w:rPr>
        <w:t> </w:t>
      </w:r>
      <w:r>
        <w:rPr/>
        <w:t>these</w:t>
      </w:r>
      <w:r>
        <w:rPr>
          <w:spacing w:val="41"/>
        </w:rPr>
        <w:t> </w:t>
      </w:r>
      <w:r>
        <w:rPr/>
        <w:t>items</w:t>
      </w:r>
      <w:r>
        <w:rPr>
          <w:spacing w:val="42"/>
        </w:rPr>
        <w:t> </w:t>
      </w:r>
      <w:r>
        <w:rPr/>
        <w:t>by</w:t>
      </w:r>
      <w:r>
        <w:rPr>
          <w:spacing w:val="34"/>
        </w:rPr>
        <w:t> </w:t>
      </w:r>
      <w:r>
        <w:rPr/>
        <w:t>completing,</w:t>
      </w:r>
      <w:r>
        <w:rPr>
          <w:spacing w:val="-57"/>
        </w:rPr>
        <w:t> </w:t>
      </w:r>
      <w:r>
        <w:rPr/>
        <w:t>signing</w:t>
      </w:r>
      <w:r>
        <w:rPr>
          <w:spacing w:val="-3"/>
        </w:rPr>
        <w:t> </w:t>
      </w:r>
      <w:r>
        <w:rPr/>
        <w:t>and returning:</w:t>
      </w:r>
    </w:p>
    <w:p>
      <w:pPr>
        <w:pStyle w:val="ListParagraph"/>
        <w:numPr>
          <w:ilvl w:val="0"/>
          <w:numId w:val="6"/>
        </w:numPr>
        <w:tabs>
          <w:tab w:pos="679" w:val="left" w:leader="none"/>
        </w:tabs>
        <w:spacing w:line="240" w:lineRule="auto" w:before="58" w:after="0"/>
        <w:ind w:left="678" w:right="0" w:hanging="361"/>
        <w:jc w:val="lef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Bid</w:t>
      </w:r>
      <w:r>
        <w:rPr>
          <w:spacing w:val="-1"/>
          <w:sz w:val="24"/>
        </w:rPr>
        <w:t> </w:t>
      </w:r>
      <w:r>
        <w:rPr>
          <w:sz w:val="24"/>
        </w:rPr>
        <w:t>Submission</w:t>
      </w:r>
      <w:r>
        <w:rPr>
          <w:spacing w:val="-1"/>
          <w:sz w:val="24"/>
        </w:rPr>
        <w:t> </w:t>
      </w:r>
      <w:r>
        <w:rPr>
          <w:sz w:val="24"/>
        </w:rPr>
        <w:t>Sheet in</w:t>
      </w:r>
      <w:r>
        <w:rPr>
          <w:spacing w:val="-1"/>
          <w:sz w:val="24"/>
        </w:rPr>
        <w:t> </w:t>
      </w: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z w:val="24"/>
        </w:rPr>
        <w:t>Part;</w:t>
      </w:r>
    </w:p>
    <w:p>
      <w:pPr>
        <w:pStyle w:val="ListParagraph"/>
        <w:numPr>
          <w:ilvl w:val="0"/>
          <w:numId w:val="6"/>
        </w:numPr>
        <w:tabs>
          <w:tab w:pos="679" w:val="left" w:leader="none"/>
        </w:tabs>
        <w:spacing w:line="247" w:lineRule="auto" w:before="67" w:after="0"/>
        <w:ind w:left="676" w:right="322" w:hanging="358"/>
        <w:jc w:val="left"/>
        <w:rPr>
          <w:sz w:val="24"/>
        </w:rPr>
      </w:pPr>
      <w:r>
        <w:rPr>
          <w:sz w:val="24"/>
        </w:rPr>
        <w:t>the</w:t>
      </w:r>
      <w:r>
        <w:rPr>
          <w:spacing w:val="6"/>
          <w:sz w:val="24"/>
        </w:rPr>
        <w:t> </w:t>
      </w:r>
      <w:r>
        <w:rPr>
          <w:sz w:val="24"/>
        </w:rPr>
        <w:t>List</w:t>
      </w:r>
      <w:r>
        <w:rPr>
          <w:spacing w:val="9"/>
          <w:sz w:val="24"/>
        </w:rPr>
        <w:t> </w:t>
      </w:r>
      <w:r>
        <w:rPr>
          <w:sz w:val="24"/>
        </w:rPr>
        <w:t>of</w:t>
      </w:r>
      <w:r>
        <w:rPr>
          <w:spacing w:val="7"/>
          <w:sz w:val="24"/>
        </w:rPr>
        <w:t> </w:t>
      </w:r>
      <w:r>
        <w:rPr>
          <w:sz w:val="24"/>
        </w:rPr>
        <w:t>Assets</w:t>
      </w:r>
      <w:r>
        <w:rPr>
          <w:spacing w:val="9"/>
          <w:sz w:val="24"/>
        </w:rPr>
        <w:t> </w:t>
      </w:r>
      <w:r>
        <w:rPr>
          <w:sz w:val="24"/>
        </w:rPr>
        <w:t>and</w:t>
      </w:r>
      <w:r>
        <w:rPr>
          <w:spacing w:val="8"/>
          <w:sz w:val="24"/>
        </w:rPr>
        <w:t> </w:t>
      </w:r>
      <w:r>
        <w:rPr>
          <w:sz w:val="24"/>
        </w:rPr>
        <w:t>Price</w:t>
      </w:r>
      <w:r>
        <w:rPr>
          <w:spacing w:val="6"/>
          <w:sz w:val="24"/>
        </w:rPr>
        <w:t> </w:t>
      </w:r>
      <w:r>
        <w:rPr>
          <w:sz w:val="24"/>
        </w:rPr>
        <w:t>Schedule</w:t>
      </w:r>
      <w:r>
        <w:rPr>
          <w:spacing w:val="7"/>
          <w:sz w:val="24"/>
        </w:rPr>
        <w:t> </w:t>
      </w:r>
      <w:r>
        <w:rPr>
          <w:sz w:val="24"/>
        </w:rPr>
        <w:t>in</w:t>
      </w:r>
      <w:r>
        <w:rPr>
          <w:spacing w:val="8"/>
          <w:sz w:val="24"/>
        </w:rPr>
        <w:t> </w:t>
      </w:r>
      <w:r>
        <w:rPr>
          <w:sz w:val="24"/>
        </w:rPr>
        <w:t>Part</w:t>
      </w:r>
      <w:r>
        <w:rPr>
          <w:spacing w:val="8"/>
          <w:sz w:val="24"/>
        </w:rPr>
        <w:t> </w:t>
      </w:r>
      <w:r>
        <w:rPr>
          <w:sz w:val="24"/>
        </w:rPr>
        <w:t>2,</w:t>
      </w:r>
      <w:r>
        <w:rPr>
          <w:spacing w:val="8"/>
          <w:sz w:val="24"/>
        </w:rPr>
        <w:t> </w:t>
      </w:r>
      <w:r>
        <w:rPr>
          <w:sz w:val="24"/>
        </w:rPr>
        <w:t>with</w:t>
      </w:r>
      <w:r>
        <w:rPr>
          <w:spacing w:val="7"/>
          <w:sz w:val="24"/>
        </w:rPr>
        <w:t> </w:t>
      </w:r>
      <w:r>
        <w:rPr>
          <w:sz w:val="24"/>
        </w:rPr>
        <w:t>prices</w:t>
      </w:r>
      <w:r>
        <w:rPr>
          <w:spacing w:val="8"/>
          <w:sz w:val="24"/>
        </w:rPr>
        <w:t> </w:t>
      </w:r>
      <w:r>
        <w:rPr>
          <w:sz w:val="24"/>
        </w:rPr>
        <w:t>completed</w:t>
      </w:r>
      <w:r>
        <w:rPr>
          <w:spacing w:val="5"/>
          <w:sz w:val="24"/>
        </w:rPr>
        <w:t> </w:t>
      </w:r>
      <w:r>
        <w:rPr>
          <w:sz w:val="24"/>
        </w:rPr>
        <w:t>for</w:t>
      </w:r>
      <w:r>
        <w:rPr>
          <w:spacing w:val="4"/>
          <w:sz w:val="24"/>
        </w:rPr>
        <w:t> </w:t>
      </w:r>
      <w:r>
        <w:rPr>
          <w:sz w:val="24"/>
        </w:rPr>
        <w:t>all</w:t>
      </w:r>
      <w:r>
        <w:rPr>
          <w:spacing w:val="6"/>
          <w:sz w:val="24"/>
        </w:rPr>
        <w:t> </w:t>
      </w:r>
      <w:r>
        <w:rPr>
          <w:sz w:val="24"/>
        </w:rPr>
        <w:t>items</w:t>
      </w:r>
      <w:r>
        <w:rPr>
          <w:spacing w:val="6"/>
          <w:sz w:val="24"/>
        </w:rPr>
        <w:t> </w:t>
      </w:r>
      <w:r>
        <w:rPr>
          <w:sz w:val="24"/>
        </w:rPr>
        <w:t>or</w:t>
      </w:r>
      <w:r>
        <w:rPr>
          <w:spacing w:val="4"/>
          <w:sz w:val="24"/>
        </w:rPr>
        <w:t> </w:t>
      </w:r>
      <w:r>
        <w:rPr>
          <w:sz w:val="24"/>
        </w:rPr>
        <w:t>lots</w:t>
      </w:r>
      <w:r>
        <w:rPr>
          <w:spacing w:val="-57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which you are</w:t>
      </w:r>
      <w:r>
        <w:rPr>
          <w:spacing w:val="-2"/>
          <w:sz w:val="24"/>
        </w:rPr>
        <w:t> </w:t>
      </w:r>
      <w:r>
        <w:rPr>
          <w:sz w:val="24"/>
        </w:rPr>
        <w:t>bidding;</w:t>
      </w:r>
    </w:p>
    <w:p>
      <w:pPr>
        <w:spacing w:after="0" w:line="247" w:lineRule="auto"/>
        <w:jc w:val="left"/>
        <w:rPr>
          <w:sz w:val="24"/>
        </w:rPr>
        <w:sectPr>
          <w:pgSz w:w="11910" w:h="16840"/>
          <w:pgMar w:header="737" w:footer="1071" w:top="1260" w:bottom="1260" w:left="1100" w:right="1100"/>
        </w:sectPr>
      </w:pPr>
    </w:p>
    <w:p>
      <w:pPr>
        <w:pStyle w:val="BodyText"/>
        <w:spacing w:line="247" w:lineRule="auto" w:before="166"/>
        <w:ind w:left="318" w:right="316"/>
        <w:jc w:val="both"/>
      </w:pPr>
      <w:r>
        <w:rPr/>
        <w:t>The</w:t>
      </w:r>
      <w:r>
        <w:rPr>
          <w:spacing w:val="-2"/>
        </w:rPr>
        <w:t> </w:t>
      </w:r>
      <w:r>
        <w:rPr/>
        <w:t>standard forms in</w:t>
      </w:r>
      <w:r>
        <w:rPr>
          <w:spacing w:val="1"/>
        </w:rPr>
        <w:t> </w:t>
      </w:r>
      <w:r>
        <w:rPr/>
        <w:t>this Bidding</w:t>
      </w:r>
      <w:r>
        <w:rPr>
          <w:spacing w:val="-2"/>
        </w:rPr>
        <w:t> </w:t>
      </w:r>
      <w:r>
        <w:rPr/>
        <w:t>Document</w:t>
      </w:r>
      <w:r>
        <w:rPr>
          <w:spacing w:val="-2"/>
        </w:rPr>
        <w:t> </w:t>
      </w:r>
      <w:r>
        <w:rPr/>
        <w:t>may</w:t>
      </w:r>
      <w:r>
        <w:rPr>
          <w:spacing w:val="-9"/>
        </w:rPr>
        <w:t> </w:t>
      </w:r>
      <w:r>
        <w:rPr/>
        <w:t>be</w:t>
      </w:r>
      <w:r>
        <w:rPr>
          <w:spacing w:val="-3"/>
        </w:rPr>
        <w:t> </w:t>
      </w:r>
      <w:r>
        <w:rPr/>
        <w:t>retyped</w:t>
      </w:r>
      <w:r>
        <w:rPr>
          <w:spacing w:val="-1"/>
        </w:rPr>
        <w:t> </w:t>
      </w:r>
      <w:r>
        <w:rPr/>
        <w:t>for completion</w:t>
      </w:r>
      <w:r>
        <w:rPr>
          <w:spacing w:val="-2"/>
        </w:rPr>
        <w:t> </w:t>
      </w:r>
      <w:r>
        <w:rPr/>
        <w:t>but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Bidder</w:t>
      </w:r>
      <w:r>
        <w:rPr>
          <w:spacing w:val="-3"/>
        </w:rPr>
        <w:t> </w:t>
      </w:r>
      <w:r>
        <w:rPr/>
        <w:t>is</w:t>
      </w:r>
      <w:r>
        <w:rPr>
          <w:spacing w:val="-58"/>
        </w:rPr>
        <w:t> </w:t>
      </w:r>
      <w:r>
        <w:rPr/>
        <w:t>responsible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their</w:t>
      </w:r>
      <w:r>
        <w:rPr>
          <w:spacing w:val="-1"/>
        </w:rPr>
        <w:t> </w:t>
      </w:r>
      <w:r>
        <w:rPr/>
        <w:t>accurate reproduction.</w:t>
      </w:r>
    </w:p>
    <w:p>
      <w:pPr>
        <w:pStyle w:val="BodyText"/>
        <w:tabs>
          <w:tab w:pos="5902" w:val="left" w:leader="none"/>
        </w:tabs>
        <w:spacing w:before="58"/>
        <w:ind w:left="318"/>
        <w:jc w:val="both"/>
      </w:pPr>
      <w:r>
        <w:rPr>
          <w:u w:val="single"/>
        </w:rPr>
        <w:t>Validity</w:t>
      </w:r>
      <w:r>
        <w:rPr>
          <w:spacing w:val="-9"/>
          <w:u w:val="single"/>
        </w:rPr>
        <w:t> </w:t>
      </w:r>
      <w:r>
        <w:rPr>
          <w:u w:val="single"/>
        </w:rPr>
        <w:t>of</w:t>
      </w:r>
      <w:r>
        <w:rPr>
          <w:spacing w:val="-1"/>
          <w:u w:val="single"/>
        </w:rPr>
        <w:t> </w:t>
      </w:r>
      <w:r>
        <w:rPr>
          <w:u w:val="single"/>
        </w:rPr>
        <w:t>Bids:</w:t>
      </w:r>
      <w:r>
        <w:rPr/>
        <w:t> The</w:t>
      </w:r>
      <w:r>
        <w:rPr>
          <w:spacing w:val="-3"/>
        </w:rPr>
        <w:t> </w:t>
      </w:r>
      <w:r>
        <w:rPr/>
        <w:t>bid</w:t>
      </w:r>
      <w:r>
        <w:rPr>
          <w:spacing w:val="-1"/>
        </w:rPr>
        <w:t> </w:t>
      </w:r>
      <w:r>
        <w:rPr/>
        <w:t>validity</w:t>
      </w:r>
      <w:r>
        <w:rPr>
          <w:spacing w:val="-8"/>
        </w:rPr>
        <w:t> </w:t>
      </w:r>
      <w:r>
        <w:rPr/>
        <w:t>required</w:t>
      </w:r>
      <w:r>
        <w:rPr>
          <w:spacing w:val="-1"/>
        </w:rPr>
        <w:t> </w:t>
      </w:r>
      <w:r>
        <w:rPr/>
        <w:t>is</w:t>
      </w:r>
      <w:r>
        <w:rPr>
          <w:u w:val="single"/>
        </w:rPr>
        <w:tab/>
      </w:r>
      <w:r>
        <w:rPr/>
        <w:t>days.</w:t>
      </w:r>
    </w:p>
    <w:p>
      <w:pPr>
        <w:pStyle w:val="BodyText"/>
        <w:spacing w:line="247" w:lineRule="auto" w:before="67"/>
        <w:ind w:left="318" w:right="276"/>
        <w:jc w:val="both"/>
      </w:pPr>
      <w:r>
        <w:rPr>
          <w:u w:val="single"/>
        </w:rPr>
        <w:t>Currency of Bids</w:t>
      </w:r>
      <w:r>
        <w:rPr/>
        <w:t>: Bids may be priced in Uganda Shillings or any other freely convertible</w:t>
      </w:r>
      <w:r>
        <w:rPr>
          <w:spacing w:val="1"/>
        </w:rPr>
        <w:t> </w:t>
      </w:r>
      <w:r>
        <w:rPr/>
        <w:t>currency.</w:t>
      </w:r>
    </w:p>
    <w:p>
      <w:pPr>
        <w:pStyle w:val="BodyText"/>
        <w:tabs>
          <w:tab w:pos="5327" w:val="left" w:leader="none"/>
        </w:tabs>
        <w:spacing w:line="247" w:lineRule="auto" w:before="58"/>
        <w:ind w:left="318" w:right="314"/>
        <w:jc w:val="both"/>
      </w:pPr>
      <w:r>
        <w:rPr>
          <w:u w:val="single"/>
        </w:rPr>
        <w:t>Bid</w:t>
      </w:r>
      <w:r>
        <w:rPr>
          <w:spacing w:val="2"/>
          <w:u w:val="single"/>
        </w:rPr>
        <w:t> </w:t>
      </w:r>
      <w:r>
        <w:rPr>
          <w:u w:val="single"/>
        </w:rPr>
        <w:t>Security</w:t>
      </w:r>
      <w:r>
        <w:rPr/>
        <w:t>:</w:t>
      </w:r>
      <w:r>
        <w:rPr>
          <w:spacing w:val="3"/>
        </w:rPr>
        <w:t> </w:t>
      </w:r>
      <w:r>
        <w:rPr/>
        <w:t>A</w:t>
      </w:r>
      <w:r>
        <w:rPr>
          <w:spacing w:val="2"/>
        </w:rPr>
        <w:t> </w:t>
      </w:r>
      <w:r>
        <w:rPr/>
        <w:t>Bid</w:t>
      </w:r>
      <w:r>
        <w:rPr>
          <w:spacing w:val="3"/>
        </w:rPr>
        <w:t> </w:t>
      </w:r>
      <w:r>
        <w:rPr/>
        <w:t>Security</w:t>
      </w:r>
      <w:r>
        <w:rPr>
          <w:spacing w:val="-5"/>
        </w:rPr>
        <w:t> </w:t>
      </w:r>
      <w:r>
        <w:rPr/>
        <w:t>of</w:t>
      </w:r>
      <w:r>
        <w:rPr>
          <w:spacing w:val="1"/>
        </w:rPr>
        <w:t> </w:t>
      </w:r>
      <w:r>
        <w:rPr/>
        <w:t>Shs</w:t>
      </w:r>
      <w:r>
        <w:rPr>
          <w:u w:val="single"/>
        </w:rPr>
        <w:tab/>
      </w:r>
      <w:r>
        <w:rPr/>
        <w:t>may be required The Bid Security shall be</w:t>
      </w:r>
      <w:r>
        <w:rPr>
          <w:spacing w:val="-57"/>
        </w:rPr>
        <w:t> </w:t>
      </w:r>
      <w:r>
        <w:rPr/>
        <w:t>determined by the Procuring and Disposing Entity in accordance with the Guidelines. And</w:t>
      </w:r>
      <w:r>
        <w:rPr>
          <w:spacing w:val="1"/>
        </w:rPr>
        <w:t> </w:t>
      </w:r>
      <w:r>
        <w:rPr/>
        <w:t>shall be in the form of either a demand guarantee, an irrevocable letter of credit or a cashier’s</w:t>
      </w:r>
      <w:r>
        <w:rPr>
          <w:spacing w:val="1"/>
        </w:rPr>
        <w:t> </w:t>
      </w:r>
      <w:r>
        <w:rPr/>
        <w:t>or</w:t>
      </w:r>
      <w:r>
        <w:rPr>
          <w:spacing w:val="-2"/>
        </w:rPr>
        <w:t> </w:t>
      </w:r>
      <w:r>
        <w:rPr/>
        <w:t>certified cheque.</w:t>
      </w:r>
    </w:p>
    <w:p>
      <w:pPr>
        <w:pStyle w:val="BodyText"/>
        <w:tabs>
          <w:tab w:pos="7067" w:val="left" w:leader="none"/>
        </w:tabs>
        <w:spacing w:line="247" w:lineRule="auto" w:before="55"/>
        <w:ind w:left="318" w:right="309"/>
        <w:jc w:val="both"/>
      </w:pPr>
      <w:r>
        <w:rPr>
          <w:u w:val="single"/>
        </w:rPr>
        <w:t>Copies</w:t>
      </w:r>
      <w:r>
        <w:rPr>
          <w:spacing w:val="1"/>
          <w:u w:val="single"/>
        </w:rPr>
        <w:t> </w:t>
      </w:r>
      <w:r>
        <w:rPr>
          <w:u w:val="single"/>
        </w:rPr>
        <w:t>of</w:t>
      </w:r>
      <w:r>
        <w:rPr>
          <w:spacing w:val="1"/>
          <w:u w:val="single"/>
        </w:rPr>
        <w:t> </w:t>
      </w:r>
      <w:r>
        <w:rPr>
          <w:u w:val="single"/>
        </w:rPr>
        <w:t>Bid</w:t>
      </w:r>
      <w:r>
        <w:rPr/>
        <w:t>: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/>
        <w:t>Bidder</w:t>
      </w:r>
      <w:r>
        <w:rPr>
          <w:spacing w:val="2"/>
        </w:rPr>
        <w:t> </w:t>
      </w:r>
      <w:r>
        <w:rPr/>
        <w:t>shall</w:t>
      </w:r>
      <w:r>
        <w:rPr>
          <w:spacing w:val="1"/>
        </w:rPr>
        <w:t> </w:t>
      </w:r>
      <w:r>
        <w:rPr/>
        <w:t>prepare</w:t>
      </w:r>
      <w:r>
        <w:rPr>
          <w:spacing w:val="2"/>
        </w:rPr>
        <w:t> </w:t>
      </w:r>
      <w:r>
        <w:rPr/>
        <w:t>one</w:t>
      </w:r>
      <w:r>
        <w:rPr>
          <w:spacing w:val="1"/>
        </w:rPr>
        <w:t> </w:t>
      </w:r>
      <w:r>
        <w:rPr/>
        <w:t>original and</w:t>
      </w:r>
      <w:r>
        <w:rPr>
          <w:u w:val="single"/>
        </w:rPr>
        <w:tab/>
      </w:r>
      <w:r>
        <w:rPr/>
        <w:t>copies of the bid, which</w:t>
      </w:r>
      <w:r>
        <w:rPr>
          <w:spacing w:val="-57"/>
        </w:rPr>
        <w:t> </w:t>
      </w:r>
      <w:r>
        <w:rPr/>
        <w:t>shall be marked “ORIGINAL” or “COPY” as appropriate. In the event of any discrepancy</w:t>
      </w:r>
      <w:r>
        <w:rPr>
          <w:spacing w:val="1"/>
        </w:rPr>
        <w:t> </w:t>
      </w:r>
      <w:r>
        <w:rPr/>
        <w:t>between</w:t>
      </w:r>
      <w:r>
        <w:rPr>
          <w:spacing w:val="-1"/>
        </w:rPr>
        <w:t> </w:t>
      </w:r>
      <w:r>
        <w:rPr/>
        <w:t>the original and</w:t>
      </w:r>
      <w:r>
        <w:rPr>
          <w:spacing w:val="-1"/>
        </w:rPr>
        <w:t> </w:t>
      </w:r>
      <w:r>
        <w:rPr/>
        <w:t>the copies, the</w:t>
      </w:r>
      <w:r>
        <w:rPr>
          <w:spacing w:val="-1"/>
        </w:rPr>
        <w:t> </w:t>
      </w:r>
      <w:r>
        <w:rPr/>
        <w:t>original</w:t>
      </w:r>
      <w:r>
        <w:rPr>
          <w:spacing w:val="-1"/>
        </w:rPr>
        <w:t> </w:t>
      </w:r>
      <w:r>
        <w:rPr/>
        <w:t>shall prevail.</w:t>
      </w:r>
    </w:p>
    <w:p>
      <w:pPr>
        <w:pStyle w:val="BodyText"/>
        <w:spacing w:line="247" w:lineRule="auto" w:before="58"/>
        <w:ind w:left="318" w:right="311"/>
        <w:jc w:val="both"/>
      </w:pPr>
      <w:r>
        <w:rPr>
          <w:spacing w:val="-4"/>
          <w:u w:val="single"/>
        </w:rPr>
        <w:t>Signing</w:t>
      </w:r>
      <w:r>
        <w:rPr>
          <w:spacing w:val="-1"/>
          <w:u w:val="single"/>
        </w:rPr>
        <w:t> </w:t>
      </w:r>
      <w:r>
        <w:rPr>
          <w:spacing w:val="-4"/>
          <w:u w:val="single"/>
        </w:rPr>
        <w:t>of</w:t>
      </w:r>
      <w:r>
        <w:rPr>
          <w:u w:val="single"/>
        </w:rPr>
        <w:t> </w:t>
      </w:r>
      <w:r>
        <w:rPr>
          <w:spacing w:val="-4"/>
          <w:u w:val="single"/>
        </w:rPr>
        <w:t>Bids</w:t>
      </w:r>
      <w:r>
        <w:rPr>
          <w:spacing w:val="-4"/>
        </w:rPr>
        <w:t>:</w:t>
      </w:r>
      <w:r>
        <w:rPr>
          <w:spacing w:val="1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original</w:t>
      </w:r>
      <w:r>
        <w:rPr>
          <w:spacing w:val="-7"/>
        </w:rPr>
        <w:t> </w:t>
      </w:r>
      <w:r>
        <w:rPr>
          <w:spacing w:val="-3"/>
        </w:rPr>
        <w:t>and</w:t>
      </w:r>
      <w:r>
        <w:rPr>
          <w:spacing w:val="-9"/>
        </w:rPr>
        <w:t> </w:t>
      </w:r>
      <w:r>
        <w:rPr>
          <w:spacing w:val="-3"/>
        </w:rPr>
        <w:t>all</w:t>
      </w:r>
      <w:r>
        <w:rPr>
          <w:spacing w:val="-11"/>
        </w:rPr>
        <w:t> </w:t>
      </w:r>
      <w:r>
        <w:rPr>
          <w:spacing w:val="-3"/>
        </w:rPr>
        <w:t>copies</w:t>
      </w:r>
      <w:r>
        <w:rPr>
          <w:spacing w:val="-10"/>
        </w:rPr>
        <w:t> </w:t>
      </w:r>
      <w:r>
        <w:rPr>
          <w:spacing w:val="-3"/>
        </w:rPr>
        <w:t>of</w:t>
      </w:r>
      <w:r>
        <w:rPr>
          <w:spacing w:val="-12"/>
        </w:rPr>
        <w:t> </w:t>
      </w:r>
      <w:r>
        <w:rPr>
          <w:spacing w:val="-3"/>
        </w:rPr>
        <w:t>the</w:t>
      </w:r>
      <w:r>
        <w:rPr>
          <w:spacing w:val="-11"/>
        </w:rPr>
        <w:t> </w:t>
      </w:r>
      <w:r>
        <w:rPr>
          <w:spacing w:val="-3"/>
        </w:rPr>
        <w:t>bid</w:t>
      </w:r>
      <w:r>
        <w:rPr>
          <w:spacing w:val="-11"/>
        </w:rPr>
        <w:t> </w:t>
      </w:r>
      <w:r>
        <w:rPr>
          <w:spacing w:val="-3"/>
        </w:rPr>
        <w:t>shall</w:t>
      </w:r>
      <w:r>
        <w:rPr>
          <w:spacing w:val="-11"/>
        </w:rPr>
        <w:t> </w:t>
      </w:r>
      <w:r>
        <w:rPr>
          <w:spacing w:val="-3"/>
        </w:rPr>
        <w:t>be</w:t>
      </w:r>
      <w:r>
        <w:rPr>
          <w:spacing w:val="-11"/>
        </w:rPr>
        <w:t> </w:t>
      </w:r>
      <w:r>
        <w:rPr>
          <w:spacing w:val="-3"/>
        </w:rPr>
        <w:t>typed</w:t>
      </w:r>
      <w:r>
        <w:rPr>
          <w:spacing w:val="-11"/>
        </w:rPr>
        <w:t> </w:t>
      </w:r>
      <w:r>
        <w:rPr>
          <w:spacing w:val="-3"/>
        </w:rPr>
        <w:t>or</w:t>
      </w:r>
      <w:r>
        <w:rPr>
          <w:spacing w:val="-12"/>
        </w:rPr>
        <w:t> </w:t>
      </w:r>
      <w:r>
        <w:rPr>
          <w:spacing w:val="-3"/>
        </w:rPr>
        <w:t>written</w:t>
      </w:r>
      <w:r>
        <w:rPr>
          <w:spacing w:val="-10"/>
        </w:rPr>
        <w:t> </w:t>
      </w:r>
      <w:r>
        <w:rPr>
          <w:spacing w:val="-3"/>
        </w:rPr>
        <w:t>in</w:t>
      </w:r>
      <w:r>
        <w:rPr>
          <w:spacing w:val="-11"/>
        </w:rPr>
        <w:t> </w:t>
      </w:r>
      <w:r>
        <w:rPr>
          <w:spacing w:val="-3"/>
        </w:rPr>
        <w:t>indelible</w:t>
      </w:r>
      <w:r>
        <w:rPr>
          <w:spacing w:val="-12"/>
        </w:rPr>
        <w:t> </w:t>
      </w:r>
      <w:r>
        <w:rPr>
          <w:spacing w:val="-3"/>
        </w:rPr>
        <w:t>ink</w:t>
      </w:r>
      <w:r>
        <w:rPr>
          <w:spacing w:val="-10"/>
        </w:rPr>
        <w:t> </w:t>
      </w:r>
      <w:r>
        <w:rPr>
          <w:spacing w:val="-3"/>
        </w:rPr>
        <w:t>and</w:t>
      </w:r>
      <w:r>
        <w:rPr>
          <w:spacing w:val="-58"/>
        </w:rPr>
        <w:t> </w:t>
      </w:r>
      <w:r>
        <w:rPr/>
        <w:t>shall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signed</w:t>
      </w:r>
      <w:r>
        <w:rPr>
          <w:spacing w:val="-3"/>
        </w:rPr>
        <w:t> </w:t>
      </w:r>
      <w:r>
        <w:rPr/>
        <w:t>by</w:t>
      </w:r>
      <w:r>
        <w:rPr>
          <w:spacing w:val="-9"/>
        </w:rPr>
        <w:t> </w:t>
      </w:r>
      <w:r>
        <w:rPr/>
        <w:t>a</w:t>
      </w:r>
      <w:r>
        <w:rPr>
          <w:spacing w:val="-3"/>
        </w:rPr>
        <w:t> </w:t>
      </w:r>
      <w:r>
        <w:rPr/>
        <w:t>person</w:t>
      </w:r>
      <w:r>
        <w:rPr>
          <w:spacing w:val="-3"/>
        </w:rPr>
        <w:t> </w:t>
      </w:r>
      <w:r>
        <w:rPr/>
        <w:t>duly</w:t>
      </w:r>
      <w:r>
        <w:rPr>
          <w:spacing w:val="-10"/>
        </w:rPr>
        <w:t> </w:t>
      </w:r>
      <w:r>
        <w:rPr/>
        <w:t>authorised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sign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behalf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Bidder.</w:t>
      </w:r>
      <w:r>
        <w:rPr>
          <w:spacing w:val="-5"/>
        </w:rPr>
        <w:t> </w:t>
      </w:r>
      <w:r>
        <w:rPr/>
        <w:t>All</w:t>
      </w:r>
      <w:r>
        <w:rPr>
          <w:spacing w:val="-4"/>
        </w:rPr>
        <w:t> </w:t>
      </w:r>
      <w:r>
        <w:rPr/>
        <w:t>pages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bid</w:t>
      </w:r>
      <w:r>
        <w:rPr>
          <w:spacing w:val="-58"/>
        </w:rPr>
        <w:t> </w:t>
      </w:r>
      <w:r>
        <w:rPr/>
        <w:t>shall</w:t>
      </w:r>
      <w:r>
        <w:rPr>
          <w:spacing w:val="-13"/>
        </w:rPr>
        <w:t> </w:t>
      </w:r>
      <w:r>
        <w:rPr/>
        <w:t>be</w:t>
      </w:r>
      <w:r>
        <w:rPr>
          <w:spacing w:val="-13"/>
        </w:rPr>
        <w:t> </w:t>
      </w:r>
      <w:r>
        <w:rPr/>
        <w:t>signed</w:t>
      </w:r>
      <w:r>
        <w:rPr>
          <w:spacing w:val="-13"/>
        </w:rPr>
        <w:t> </w:t>
      </w:r>
      <w:r>
        <w:rPr/>
        <w:t>or</w:t>
      </w:r>
      <w:r>
        <w:rPr>
          <w:spacing w:val="-13"/>
        </w:rPr>
        <w:t> </w:t>
      </w:r>
      <w:r>
        <w:rPr/>
        <w:t>initialled</w:t>
      </w:r>
      <w:r>
        <w:rPr>
          <w:spacing w:val="-12"/>
        </w:rPr>
        <w:t> </w:t>
      </w:r>
      <w:r>
        <w:rPr/>
        <w:t>by</w:t>
      </w:r>
      <w:r>
        <w:rPr>
          <w:spacing w:val="-19"/>
        </w:rPr>
        <w:t> </w:t>
      </w:r>
      <w:r>
        <w:rPr/>
        <w:t>the</w:t>
      </w:r>
      <w:r>
        <w:rPr>
          <w:spacing w:val="-14"/>
        </w:rPr>
        <w:t> </w:t>
      </w:r>
      <w:r>
        <w:rPr/>
        <w:t>person</w:t>
      </w:r>
      <w:r>
        <w:rPr>
          <w:spacing w:val="-12"/>
        </w:rPr>
        <w:t> </w:t>
      </w:r>
      <w:r>
        <w:rPr/>
        <w:t>signing</w:t>
      </w:r>
      <w:r>
        <w:rPr>
          <w:spacing w:val="-14"/>
        </w:rPr>
        <w:t> </w:t>
      </w:r>
      <w:r>
        <w:rPr/>
        <w:t>the</w:t>
      </w:r>
      <w:r>
        <w:rPr>
          <w:spacing w:val="-13"/>
        </w:rPr>
        <w:t> </w:t>
      </w:r>
      <w:r>
        <w:rPr/>
        <w:t>bid.</w:t>
      </w:r>
    </w:p>
    <w:p>
      <w:pPr>
        <w:pStyle w:val="Heading4"/>
        <w:numPr>
          <w:ilvl w:val="0"/>
          <w:numId w:val="2"/>
        </w:numPr>
        <w:tabs>
          <w:tab w:pos="3073" w:val="left" w:leader="none"/>
        </w:tabs>
        <w:spacing w:line="240" w:lineRule="auto" w:before="123" w:after="0"/>
        <w:ind w:left="3072" w:right="0" w:hanging="342"/>
        <w:jc w:val="both"/>
      </w:pPr>
      <w:r>
        <w:rPr/>
        <w:t>Submission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Opening</w:t>
      </w:r>
      <w:r>
        <w:rPr>
          <w:spacing w:val="2"/>
        </w:rPr>
        <w:t> </w:t>
      </w:r>
      <w:r>
        <w:rPr/>
        <w:t>of</w:t>
      </w:r>
      <w:r>
        <w:rPr>
          <w:spacing w:val="2"/>
        </w:rPr>
        <w:t> </w:t>
      </w:r>
      <w:r>
        <w:rPr/>
        <w:t>Bids</w:t>
      </w:r>
    </w:p>
    <w:p>
      <w:pPr>
        <w:pStyle w:val="BodyText"/>
        <w:spacing w:line="247" w:lineRule="auto" w:before="63"/>
        <w:ind w:left="318" w:right="316"/>
        <w:jc w:val="both"/>
      </w:pPr>
      <w:r>
        <w:rPr>
          <w:u w:val="single"/>
        </w:rPr>
        <w:t>Sealing and marking of Bids:</w:t>
      </w:r>
      <w:r>
        <w:rPr/>
        <w:t> Bids should be sealed in a single envelope, clearly marked with</w:t>
      </w:r>
      <w:r>
        <w:rPr>
          <w:spacing w:val="1"/>
        </w:rPr>
        <w:t> </w:t>
      </w:r>
      <w:r>
        <w:rPr/>
        <w:t>the Disposal Reference Number above, the Bidder’s name, the name of the Procuring and</w:t>
      </w:r>
      <w:r>
        <w:rPr>
          <w:spacing w:val="1"/>
        </w:rPr>
        <w:t> </w:t>
      </w:r>
      <w:r>
        <w:rPr/>
        <w:t>Disposing Entity and a warning not to open before the date and time of the bid opening.</w:t>
      </w:r>
      <w:r>
        <w:rPr>
          <w:spacing w:val="1"/>
        </w:rPr>
        <w:t> </w:t>
      </w:r>
      <w:r>
        <w:rPr/>
        <w:t>Envelopes should be sealed in such a manner that opening and resealing cannot be achieved</w:t>
      </w:r>
      <w:r>
        <w:rPr>
          <w:spacing w:val="1"/>
        </w:rPr>
        <w:t> </w:t>
      </w:r>
      <w:r>
        <w:rPr/>
        <w:t>undetected.</w:t>
      </w:r>
    </w:p>
    <w:p>
      <w:pPr>
        <w:pStyle w:val="BodyText"/>
        <w:spacing w:line="247" w:lineRule="auto" w:before="55"/>
        <w:ind w:left="318" w:right="319"/>
        <w:jc w:val="both"/>
      </w:pPr>
      <w:r>
        <w:rPr>
          <w:u w:val="single"/>
        </w:rPr>
        <w:t>Submission of Bids:</w:t>
      </w:r>
      <w:r>
        <w:rPr/>
        <w:t> Bids should be submitted to the address below, no later than the date and</w:t>
      </w:r>
      <w:r>
        <w:rPr>
          <w:spacing w:val="1"/>
        </w:rPr>
        <w:t> </w:t>
      </w:r>
      <w:r>
        <w:rPr/>
        <w:t>time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 deadline</w:t>
      </w:r>
      <w:r>
        <w:rPr>
          <w:spacing w:val="-1"/>
        </w:rPr>
        <w:t> </w:t>
      </w:r>
      <w:r>
        <w:rPr/>
        <w:t>below. Late</w:t>
      </w:r>
      <w:r>
        <w:rPr>
          <w:spacing w:val="-1"/>
        </w:rPr>
        <w:t> </w:t>
      </w:r>
      <w:r>
        <w:rPr/>
        <w:t>bids will be rejected.</w:t>
      </w:r>
    </w:p>
    <w:p>
      <w:pPr>
        <w:pStyle w:val="BodyText"/>
        <w:tabs>
          <w:tab w:pos="2478" w:val="left" w:leader="none"/>
          <w:tab w:pos="6133" w:val="left" w:leader="none"/>
        </w:tabs>
        <w:spacing w:line="297" w:lineRule="auto" w:before="58"/>
        <w:ind w:left="318" w:right="1408"/>
      </w:pPr>
      <w:r>
        <w:rPr/>
        <w:t>Date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deadline:</w:t>
        <w:tab/>
      </w:r>
      <w:r>
        <w:rPr>
          <w:u w:val="single"/>
        </w:rPr>
        <w:t> </w:t>
        <w:tab/>
      </w:r>
      <w:r>
        <w:rPr/>
        <w:t>(day,</w:t>
      </w:r>
      <w:r>
        <w:rPr>
          <w:spacing w:val="-7"/>
        </w:rPr>
        <w:t> </w:t>
      </w:r>
      <w:r>
        <w:rPr/>
        <w:t>month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year).</w:t>
      </w:r>
      <w:r>
        <w:rPr>
          <w:spacing w:val="-57"/>
        </w:rPr>
        <w:t> </w:t>
      </w:r>
      <w:r>
        <w:rPr/>
        <w:t>Time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deadline:</w:t>
        <w:tab/>
      </w:r>
      <w:r>
        <w:rPr>
          <w:u w:val="single"/>
        </w:rPr>
        <w:t> </w:t>
        <w:tab/>
      </w:r>
      <w:r>
        <w:rPr/>
        <w:t>(local time).</w:t>
      </w:r>
    </w:p>
    <w:p>
      <w:pPr>
        <w:pStyle w:val="BodyText"/>
        <w:spacing w:before="2"/>
        <w:ind w:left="318"/>
      </w:pPr>
      <w:r>
        <w:rPr/>
        <w:t>Address:</w:t>
      </w:r>
    </w:p>
    <w:p>
      <w:pPr>
        <w:pStyle w:val="BodyText"/>
        <w:spacing w:line="20" w:lineRule="exact"/>
        <w:ind w:left="2473"/>
        <w:rPr>
          <w:sz w:val="2"/>
        </w:rPr>
      </w:pPr>
      <w:r>
        <w:rPr>
          <w:sz w:val="2"/>
        </w:rPr>
        <w:pict>
          <v:group style="width:342pt;height:.5pt;mso-position-horizontal-relative:char;mso-position-vertical-relative:line" coordorigin="0,0" coordsize="6840,10">
            <v:line style="position:absolute" from="0,5" to="6840,5" stroked="true" strokeweight=".48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0"/>
        <w:rPr>
          <w:sz w:val="23"/>
        </w:rPr>
      </w:pPr>
      <w:r>
        <w:rPr/>
        <w:pict>
          <v:shape style="position:absolute;margin-left:178.940002pt;margin-top:15.92597pt;width:342.05pt;height:.1pt;mso-position-horizontal-relative:page;mso-position-vertical-relative:paragraph;z-index:-15724032;mso-wrap-distance-left:0;mso-wrap-distance-right:0" coordorigin="3579,319" coordsize="6841,0" path="m3579,319l10419,319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178.940002pt;margin-top:33.085972pt;width:342pt;height:.1pt;mso-position-horizontal-relative:page;mso-position-vertical-relative:paragraph;z-index:-15723520;mso-wrap-distance-left:0;mso-wrap-distance-right:0" coordorigin="3579,662" coordsize="6840,0" path="m3579,662l10419,662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3"/>
        </w:rPr>
      </w:pPr>
    </w:p>
    <w:p>
      <w:pPr>
        <w:pStyle w:val="BodyText"/>
        <w:spacing w:line="247" w:lineRule="auto" w:before="38"/>
        <w:ind w:left="318" w:right="315"/>
        <w:jc w:val="both"/>
      </w:pPr>
      <w:r>
        <w:rPr>
          <w:u w:val="single"/>
        </w:rPr>
        <w:t>Opening of Bids:</w:t>
      </w:r>
      <w:r>
        <w:rPr/>
        <w:t> The Procuring and Disposing Entity shall conduct the bid opening in the</w:t>
      </w:r>
      <w:r>
        <w:rPr>
          <w:spacing w:val="1"/>
        </w:rPr>
        <w:t> </w:t>
      </w:r>
      <w:r>
        <w:rPr/>
        <w:t>presence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Bidders` representatives</w:t>
      </w:r>
      <w:r>
        <w:rPr>
          <w:spacing w:val="1"/>
        </w:rPr>
        <w:t> </w:t>
      </w:r>
      <w:r>
        <w:rPr/>
        <w:t>who</w:t>
      </w:r>
      <w:r>
        <w:rPr>
          <w:spacing w:val="1"/>
        </w:rPr>
        <w:t> </w:t>
      </w:r>
      <w:r>
        <w:rPr/>
        <w:t>choose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attend,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address,</w:t>
      </w:r>
      <w:r>
        <w:rPr>
          <w:spacing w:val="1"/>
        </w:rPr>
        <w:t> </w:t>
      </w:r>
      <w:r>
        <w:rPr/>
        <w:t>date and</w:t>
      </w:r>
      <w:r>
        <w:rPr>
          <w:spacing w:val="60"/>
        </w:rPr>
        <w:t> </w:t>
      </w:r>
      <w:r>
        <w:rPr/>
        <w:t>time</w:t>
      </w:r>
      <w:r>
        <w:rPr>
          <w:spacing w:val="-58"/>
        </w:rPr>
        <w:t> </w:t>
      </w:r>
      <w:r>
        <w:rPr/>
        <w:t>below. A record of the opening will be posted on the Procuring and Disposing Entity’s Notice</w:t>
      </w:r>
      <w:r>
        <w:rPr>
          <w:spacing w:val="-57"/>
        </w:rPr>
        <w:t> </w:t>
      </w:r>
      <w:r>
        <w:rPr/>
        <w:t>Board</w:t>
      </w:r>
      <w:r>
        <w:rPr>
          <w:spacing w:val="-1"/>
        </w:rPr>
        <w:t> </w:t>
      </w:r>
      <w:r>
        <w:rPr/>
        <w:t>within one working</w:t>
      </w:r>
      <w:r>
        <w:rPr>
          <w:spacing w:val="-2"/>
        </w:rPr>
        <w:t> </w:t>
      </w:r>
      <w:r>
        <w:rPr/>
        <w:t>day</w:t>
      </w:r>
      <w:r>
        <w:rPr>
          <w:spacing w:val="-8"/>
        </w:rPr>
        <w:t> </w:t>
      </w:r>
      <w:r>
        <w:rPr/>
        <w:t>of the</w:t>
      </w:r>
      <w:r>
        <w:rPr>
          <w:spacing w:val="-2"/>
        </w:rPr>
        <w:t> </w:t>
      </w:r>
      <w:r>
        <w:rPr/>
        <w:t>opening.</w:t>
      </w:r>
    </w:p>
    <w:p>
      <w:pPr>
        <w:pStyle w:val="BodyText"/>
        <w:tabs>
          <w:tab w:pos="2478" w:val="left" w:leader="none"/>
          <w:tab w:pos="6133" w:val="left" w:leader="none"/>
        </w:tabs>
        <w:spacing w:line="297" w:lineRule="auto" w:before="56"/>
        <w:ind w:left="318" w:right="1408"/>
      </w:pPr>
      <w:r>
        <w:rPr/>
        <w:pict>
          <v:shape style="position:absolute;margin-left:73.050003pt;margin-top:10.604117pt;width:450pt;height:3pt;mso-position-horizontal-relative:page;mso-position-vertical-relative:paragraph;z-index:-16079360" coordorigin="1461,212" coordsize="9000,60" path="m10461,252l1461,252,1461,272,10461,272,10461,252xm10461,212l1461,212,1461,232,10461,232,10461,212xe" filled="true" fillcolor="#000000" stroked="false">
            <v:path arrowok="t"/>
            <v:fill type="solid"/>
            <w10:wrap type="none"/>
          </v:shape>
        </w:pict>
      </w:r>
      <w:r>
        <w:rPr/>
        <w:t>Date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opening:</w:t>
        <w:tab/>
      </w:r>
      <w:r>
        <w:rPr>
          <w:u w:val="single"/>
        </w:rPr>
        <w:t> </w:t>
        <w:tab/>
      </w:r>
      <w:r>
        <w:rPr/>
        <w:t>(day,</w:t>
      </w:r>
      <w:r>
        <w:rPr>
          <w:spacing w:val="-7"/>
        </w:rPr>
        <w:t> </w:t>
      </w:r>
      <w:r>
        <w:rPr/>
        <w:t>month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year).</w:t>
      </w:r>
      <w:r>
        <w:rPr>
          <w:spacing w:val="-57"/>
        </w:rPr>
        <w:t> </w:t>
      </w:r>
      <w:r>
        <w:rPr/>
        <w:t>Time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opening:</w:t>
        <w:tab/>
      </w:r>
      <w:r>
        <w:rPr>
          <w:u w:val="single"/>
        </w:rPr>
        <w:t> </w:t>
        <w:tab/>
      </w:r>
      <w:r>
        <w:rPr>
          <w:w w:val="1"/>
          <w:u w:val="single"/>
        </w:rPr>
        <w:t> </w:t>
      </w:r>
      <w:r>
        <w:rPr/>
        <w:t>(local time).</w:t>
      </w:r>
    </w:p>
    <w:p>
      <w:pPr>
        <w:pStyle w:val="BodyText"/>
        <w:spacing w:before="2"/>
        <w:ind w:left="318"/>
      </w:pPr>
      <w:r>
        <w:rPr/>
        <w:t>Address:</w:t>
      </w:r>
    </w:p>
    <w:p>
      <w:pPr>
        <w:pStyle w:val="BodyText"/>
        <w:spacing w:line="20" w:lineRule="exact"/>
        <w:ind w:left="2473"/>
        <w:rPr>
          <w:sz w:val="2"/>
        </w:rPr>
      </w:pPr>
      <w:r>
        <w:rPr>
          <w:sz w:val="2"/>
        </w:rPr>
        <w:pict>
          <v:group style="width:342pt;height:.5pt;mso-position-horizontal-relative:char;mso-position-vertical-relative:line" coordorigin="0,0" coordsize="6840,10">
            <v:line style="position:absolute" from="0,5" to="6840,5" stroked="true" strokeweight=".48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0"/>
        <w:rPr>
          <w:sz w:val="23"/>
        </w:rPr>
      </w:pPr>
      <w:r>
        <w:rPr/>
        <w:pict>
          <v:shape style="position:absolute;margin-left:178.940002pt;margin-top:15.938904pt;width:342pt;height:.1pt;mso-position-horizontal-relative:page;mso-position-vertical-relative:paragraph;z-index:-15722496;mso-wrap-distance-left:0;mso-wrap-distance-right:0" coordorigin="3579,319" coordsize="6840,0" path="m3579,319l10419,319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178.940002pt;margin-top:33.098892pt;width:342pt;height:.1pt;mso-position-horizontal-relative:page;mso-position-vertical-relative:paragraph;z-index:-15721984;mso-wrap-distance-left:0;mso-wrap-distance-right:0" coordorigin="3579,662" coordsize="6840,0" path="m3579,662l10419,662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3"/>
        </w:rPr>
      </w:pPr>
    </w:p>
    <w:p>
      <w:pPr>
        <w:pStyle w:val="Heading4"/>
        <w:numPr>
          <w:ilvl w:val="0"/>
          <w:numId w:val="2"/>
        </w:numPr>
        <w:tabs>
          <w:tab w:pos="3905" w:val="left" w:leader="none"/>
        </w:tabs>
        <w:spacing w:line="240" w:lineRule="auto" w:before="104" w:after="0"/>
        <w:ind w:left="3904" w:right="0" w:hanging="327"/>
        <w:jc w:val="both"/>
      </w:pPr>
      <w:r>
        <w:rPr/>
        <w:t>Evaluation</w:t>
      </w:r>
      <w:r>
        <w:rPr>
          <w:spacing w:val="1"/>
        </w:rPr>
        <w:t> </w:t>
      </w:r>
      <w:r>
        <w:rPr/>
        <w:t>of</w:t>
      </w:r>
      <w:r>
        <w:rPr>
          <w:spacing w:val="2"/>
        </w:rPr>
        <w:t> </w:t>
      </w:r>
      <w:r>
        <w:rPr/>
        <w:t>Bids</w:t>
      </w:r>
    </w:p>
    <w:p>
      <w:pPr>
        <w:pStyle w:val="BodyText"/>
        <w:spacing w:before="63"/>
        <w:ind w:left="318"/>
        <w:jc w:val="both"/>
      </w:pPr>
      <w:r>
        <w:rPr>
          <w:u w:val="single"/>
        </w:rPr>
        <w:t>Evaluation</w:t>
      </w:r>
      <w:r>
        <w:rPr>
          <w:spacing w:val="-2"/>
          <w:u w:val="single"/>
        </w:rPr>
        <w:t> </w:t>
      </w:r>
      <w:r>
        <w:rPr>
          <w:u w:val="single"/>
        </w:rPr>
        <w:t>of</w:t>
      </w:r>
      <w:r>
        <w:rPr>
          <w:spacing w:val="-2"/>
          <w:u w:val="single"/>
        </w:rPr>
        <w:t> </w:t>
      </w:r>
      <w:r>
        <w:rPr>
          <w:u w:val="single"/>
        </w:rPr>
        <w:t>Bids:</w:t>
      </w:r>
      <w:r>
        <w:rPr/>
        <w:t> The</w:t>
      </w:r>
      <w:r>
        <w:rPr>
          <w:spacing w:val="-4"/>
        </w:rPr>
        <w:t> </w:t>
      </w:r>
      <w:r>
        <w:rPr/>
        <w:t>evaluation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bids</w:t>
      </w:r>
      <w:r>
        <w:rPr>
          <w:spacing w:val="-1"/>
        </w:rPr>
        <w:t> </w:t>
      </w:r>
      <w:r>
        <w:rPr/>
        <w:t>shall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based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price</w:t>
      </w:r>
      <w:r>
        <w:rPr>
          <w:spacing w:val="-3"/>
        </w:rPr>
        <w:t> </w:t>
      </w:r>
      <w:r>
        <w:rPr/>
        <w:t>only.</w:t>
      </w:r>
    </w:p>
    <w:p>
      <w:pPr>
        <w:pStyle w:val="BodyText"/>
        <w:spacing w:line="247" w:lineRule="auto" w:before="67"/>
        <w:ind w:left="318" w:right="314"/>
        <w:jc w:val="both"/>
      </w:pPr>
      <w:r>
        <w:rPr>
          <w:u w:val="single"/>
        </w:rPr>
        <w:t>Evaluation of Price</w:t>
      </w:r>
      <w:r>
        <w:rPr/>
        <w:t>: The Procuring and Disposing Entity shall correct any arithmetic errors in</w:t>
      </w:r>
      <w:r>
        <w:rPr>
          <w:spacing w:val="1"/>
        </w:rPr>
        <w:t> </w:t>
      </w:r>
      <w:r>
        <w:rPr/>
        <w:t>the bids, convert the bids to a common currency and rank bids to determine the highest priced</w:t>
      </w:r>
      <w:r>
        <w:rPr>
          <w:spacing w:val="1"/>
        </w:rPr>
        <w:t> </w:t>
      </w:r>
      <w:r>
        <w:rPr/>
        <w:t>bid.</w:t>
      </w:r>
    </w:p>
    <w:p>
      <w:pPr>
        <w:spacing w:after="0" w:line="247" w:lineRule="auto"/>
        <w:jc w:val="both"/>
        <w:sectPr>
          <w:pgSz w:w="11910" w:h="16840"/>
          <w:pgMar w:header="737" w:footer="1071" w:top="1260" w:bottom="1260" w:left="1100" w:right="1100"/>
        </w:sectPr>
      </w:pPr>
    </w:p>
    <w:p>
      <w:pPr>
        <w:pStyle w:val="BodyText"/>
        <w:spacing w:line="247" w:lineRule="auto" w:before="166"/>
        <w:ind w:left="318" w:right="276"/>
        <w:jc w:val="both"/>
      </w:pPr>
      <w:r>
        <w:rPr>
          <w:u w:val="single"/>
        </w:rPr>
        <w:t>Evaluation Currency</w:t>
      </w:r>
      <w:r>
        <w:rPr/>
        <w:t>: The currency of evaluation is Uganda Shillings Bids in other currencies</w:t>
      </w:r>
      <w:r>
        <w:rPr>
          <w:spacing w:val="1"/>
        </w:rPr>
        <w:t> </w:t>
      </w:r>
      <w:r>
        <w:rPr/>
        <w:t>will be converted to this currency for evaluation purposes only, using the exchange rates</w:t>
      </w:r>
      <w:r>
        <w:rPr>
          <w:spacing w:val="1"/>
        </w:rPr>
        <w:t> </w:t>
      </w:r>
      <w:r>
        <w:rPr/>
        <w:t>published</w:t>
      </w:r>
      <w:r>
        <w:rPr>
          <w:spacing w:val="-2"/>
        </w:rPr>
        <w:t> </w:t>
      </w:r>
      <w:r>
        <w:rPr/>
        <w:t>by</w:t>
      </w:r>
      <w:r>
        <w:rPr>
          <w:spacing w:val="-8"/>
        </w:rPr>
        <w:t> </w:t>
      </w:r>
      <w:r>
        <w:rPr/>
        <w:t>the Bank of</w:t>
      </w:r>
      <w:r>
        <w:rPr>
          <w:spacing w:val="-2"/>
        </w:rPr>
        <w:t> </w:t>
      </w:r>
      <w:r>
        <w:rPr/>
        <w:t>Uganda</w:t>
      </w:r>
      <w:r>
        <w:rPr>
          <w:spacing w:val="-1"/>
        </w:rPr>
        <w:t> </w:t>
      </w:r>
      <w:r>
        <w:rPr/>
        <w:t>on the date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 submission</w:t>
      </w:r>
      <w:r>
        <w:rPr>
          <w:spacing w:val="-1"/>
        </w:rPr>
        <w:t> </w:t>
      </w:r>
      <w:r>
        <w:rPr/>
        <w:t>deadline.</w:t>
      </w:r>
    </w:p>
    <w:p>
      <w:pPr>
        <w:pStyle w:val="BodyText"/>
        <w:spacing w:line="247" w:lineRule="auto" w:before="56"/>
        <w:ind w:left="318" w:right="316"/>
        <w:jc w:val="both"/>
      </w:pPr>
      <w:r>
        <w:rPr>
          <w:u w:val="single"/>
        </w:rPr>
        <w:t>Best Evaluated Bid</w:t>
      </w:r>
      <w:r>
        <w:rPr/>
        <w:t>: The best evaluated bid shall be the highest priced bid and shall be</w:t>
      </w:r>
      <w:r>
        <w:rPr>
          <w:spacing w:val="1"/>
        </w:rPr>
        <w:t> </w:t>
      </w:r>
      <w:r>
        <w:rPr/>
        <w:t>recommended for award of contract, subject to any reservations regarding failure to meet the</w:t>
      </w:r>
      <w:r>
        <w:rPr>
          <w:spacing w:val="1"/>
        </w:rPr>
        <w:t> </w:t>
      </w:r>
      <w:r>
        <w:rPr/>
        <w:t>official valuation or reserve price and subject to a limit of one similar item for one public</w:t>
      </w:r>
      <w:r>
        <w:rPr>
          <w:spacing w:val="1"/>
        </w:rPr>
        <w:t> </w:t>
      </w:r>
      <w:r>
        <w:rPr/>
        <w:t>officer.</w:t>
      </w:r>
    </w:p>
    <w:p>
      <w:pPr>
        <w:pStyle w:val="BodyText"/>
        <w:spacing w:line="247" w:lineRule="auto" w:before="56"/>
        <w:ind w:left="318" w:right="313"/>
        <w:jc w:val="both"/>
      </w:pPr>
      <w:r>
        <w:rPr>
          <w:u w:val="single"/>
        </w:rPr>
        <w:t>Right to Reject</w:t>
      </w:r>
      <w:r>
        <w:rPr/>
        <w:t>: The Procuring and Disposing Entity reserves the right to accept or reject any</w:t>
      </w:r>
      <w:r>
        <w:rPr>
          <w:spacing w:val="1"/>
        </w:rPr>
        <w:t> </w:t>
      </w:r>
      <w:r>
        <w:rPr/>
        <w:t>bid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cancel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bidding</w:t>
      </w:r>
      <w:r>
        <w:rPr>
          <w:spacing w:val="-4"/>
        </w:rPr>
        <w:t> </w:t>
      </w:r>
      <w:r>
        <w:rPr/>
        <w:t>process</w:t>
      </w:r>
      <w:r>
        <w:rPr>
          <w:spacing w:val="-1"/>
        </w:rPr>
        <w:t> </w:t>
      </w:r>
      <w:r>
        <w:rPr/>
        <w:t>and reject</w:t>
      </w:r>
      <w:r>
        <w:rPr>
          <w:spacing w:val="-1"/>
        </w:rPr>
        <w:t> </w:t>
      </w:r>
      <w:r>
        <w:rPr/>
        <w:t>all</w:t>
      </w:r>
      <w:r>
        <w:rPr>
          <w:spacing w:val="-1"/>
        </w:rPr>
        <w:t> </w:t>
      </w:r>
      <w:r>
        <w:rPr/>
        <w:t>bids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any</w:t>
      </w:r>
      <w:r>
        <w:rPr>
          <w:spacing w:val="-9"/>
        </w:rPr>
        <w:t> </w:t>
      </w:r>
      <w:r>
        <w:rPr/>
        <w:t>time</w:t>
      </w:r>
      <w:r>
        <w:rPr>
          <w:spacing w:val="-1"/>
        </w:rPr>
        <w:t> </w:t>
      </w:r>
      <w:r>
        <w:rPr/>
        <w:t>prior</w:t>
      </w:r>
      <w:r>
        <w:rPr>
          <w:spacing w:val="-1"/>
        </w:rPr>
        <w:t> </w:t>
      </w:r>
      <w:r>
        <w:rPr/>
        <w:t>to contract</w:t>
      </w:r>
      <w:r>
        <w:rPr>
          <w:spacing w:val="-1"/>
        </w:rPr>
        <w:t> </w:t>
      </w:r>
      <w:r>
        <w:rPr/>
        <w:t>award.</w:t>
      </w:r>
    </w:p>
    <w:p>
      <w:pPr>
        <w:pStyle w:val="Heading4"/>
        <w:numPr>
          <w:ilvl w:val="0"/>
          <w:numId w:val="2"/>
        </w:numPr>
        <w:tabs>
          <w:tab w:pos="3870" w:val="left" w:leader="none"/>
        </w:tabs>
        <w:spacing w:line="240" w:lineRule="auto" w:before="124" w:after="0"/>
        <w:ind w:left="3869" w:right="0" w:hanging="311"/>
        <w:jc w:val="both"/>
      </w:pPr>
      <w:r>
        <w:rPr/>
        <w:t>Award</w:t>
      </w:r>
      <w:r>
        <w:rPr>
          <w:spacing w:val="1"/>
        </w:rPr>
        <w:t> </w:t>
      </w:r>
      <w:r>
        <w:rPr/>
        <w:t>of</w:t>
      </w:r>
      <w:r>
        <w:rPr>
          <w:spacing w:val="2"/>
        </w:rPr>
        <w:t> </w:t>
      </w:r>
      <w:r>
        <w:rPr/>
        <w:t>Contract</w:t>
      </w:r>
    </w:p>
    <w:p>
      <w:pPr>
        <w:pStyle w:val="BodyText"/>
        <w:spacing w:line="247" w:lineRule="auto" w:before="63"/>
        <w:ind w:left="318" w:right="320"/>
        <w:jc w:val="both"/>
      </w:pPr>
      <w:r>
        <w:rPr>
          <w:u w:val="single"/>
        </w:rPr>
        <w:t>Award of Contract</w:t>
      </w:r>
      <w:r>
        <w:rPr/>
        <w:t>: Award of contract shall be by placement of a Contract in accordance with</w:t>
      </w:r>
      <w:r>
        <w:rPr>
          <w:spacing w:val="1"/>
        </w:rPr>
        <w:t> </w:t>
      </w:r>
      <w:r>
        <w:rPr/>
        <w:t>Part</w:t>
      </w:r>
      <w:r>
        <w:rPr>
          <w:spacing w:val="-1"/>
        </w:rPr>
        <w:t> </w:t>
      </w:r>
      <w:r>
        <w:rPr/>
        <w:t>3: Contract.</w:t>
      </w:r>
    </w:p>
    <w:p>
      <w:pPr>
        <w:spacing w:after="0" w:line="247" w:lineRule="auto"/>
        <w:jc w:val="both"/>
        <w:sectPr>
          <w:pgSz w:w="11910" w:h="16840"/>
          <w:pgMar w:header="737" w:footer="1071" w:top="1260" w:bottom="1260" w:left="1100" w:right="1100"/>
        </w:sectPr>
      </w:pPr>
    </w:p>
    <w:p>
      <w:pPr>
        <w:pStyle w:val="BodyText"/>
        <w:spacing w:before="7"/>
        <w:rPr>
          <w:sz w:val="8"/>
        </w:rPr>
      </w:pPr>
    </w:p>
    <w:p>
      <w:pPr>
        <w:pStyle w:val="BodyText"/>
        <w:spacing w:line="60" w:lineRule="exact"/>
        <w:ind w:left="361"/>
        <w:rPr>
          <w:sz w:val="6"/>
        </w:rPr>
      </w:pPr>
      <w:r>
        <w:rPr>
          <w:position w:val="0"/>
          <w:sz w:val="6"/>
        </w:rPr>
        <w:pict>
          <v:group style="width:450pt;height:3pt;mso-position-horizontal-relative:char;mso-position-vertical-relative:line" coordorigin="0,0" coordsize="9000,60">
            <v:shape style="position:absolute;left:0;top:0;width:9000;height:60" coordorigin="0,0" coordsize="9000,60" path="m9000,40l0,40,0,60,9000,60,9000,40xm9000,0l0,0,0,20,9000,20,9000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6"/>
        </w:rPr>
      </w:r>
    </w:p>
    <w:p>
      <w:pPr>
        <w:pStyle w:val="Heading2"/>
        <w:spacing w:before="12"/>
        <w:ind w:right="2065"/>
      </w:pPr>
      <w:r>
        <w:rPr/>
        <w:t>Bid</w:t>
      </w:r>
      <w:r>
        <w:rPr>
          <w:spacing w:val="-21"/>
        </w:rPr>
        <w:t> </w:t>
      </w:r>
      <w:r>
        <w:rPr/>
        <w:t>Submission</w:t>
      </w:r>
      <w:r>
        <w:rPr>
          <w:spacing w:val="-20"/>
        </w:rPr>
        <w:t> </w:t>
      </w:r>
      <w:r>
        <w:rPr/>
        <w:t>Sheet</w:t>
      </w:r>
    </w:p>
    <w:p>
      <w:pPr>
        <w:spacing w:line="247" w:lineRule="auto" w:before="123"/>
        <w:ind w:left="318" w:right="319" w:firstLine="0"/>
        <w:jc w:val="both"/>
        <w:rPr>
          <w:i/>
          <w:sz w:val="24"/>
        </w:rPr>
      </w:pPr>
      <w:r>
        <w:rPr>
          <w:i/>
          <w:sz w:val="24"/>
        </w:rPr>
        <w:t>[Complete this form with all the requested details and submit it as the first page of your bid,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with any documents requested above attached. Ensure that your bid is authorised or signed in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the signature block below. A signature and authorisation on this form will confirm that the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terms</w:t>
      </w:r>
      <w:r>
        <w:rPr>
          <w:i/>
          <w:spacing w:val="22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22"/>
          <w:sz w:val="24"/>
        </w:rPr>
        <w:t> </w:t>
      </w:r>
      <w:r>
        <w:rPr>
          <w:i/>
          <w:sz w:val="24"/>
        </w:rPr>
        <w:t>conditions</w:t>
      </w:r>
      <w:r>
        <w:rPr>
          <w:i/>
          <w:spacing w:val="2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23"/>
          <w:sz w:val="24"/>
        </w:rPr>
        <w:t> </w:t>
      </w:r>
      <w:r>
        <w:rPr>
          <w:i/>
          <w:sz w:val="24"/>
        </w:rPr>
        <w:t>this</w:t>
      </w:r>
      <w:r>
        <w:rPr>
          <w:i/>
          <w:spacing w:val="23"/>
          <w:sz w:val="24"/>
        </w:rPr>
        <w:t> </w:t>
      </w:r>
      <w:r>
        <w:rPr>
          <w:i/>
          <w:sz w:val="24"/>
        </w:rPr>
        <w:t>Bidding</w:t>
      </w:r>
      <w:r>
        <w:rPr>
          <w:i/>
          <w:spacing w:val="22"/>
          <w:sz w:val="24"/>
        </w:rPr>
        <w:t> </w:t>
      </w:r>
      <w:r>
        <w:rPr>
          <w:i/>
          <w:sz w:val="24"/>
        </w:rPr>
        <w:t>Document</w:t>
      </w:r>
      <w:r>
        <w:rPr>
          <w:i/>
          <w:spacing w:val="23"/>
          <w:sz w:val="24"/>
        </w:rPr>
        <w:t> </w:t>
      </w:r>
      <w:r>
        <w:rPr>
          <w:i/>
          <w:sz w:val="24"/>
        </w:rPr>
        <w:t>prevail</w:t>
      </w:r>
      <w:r>
        <w:rPr>
          <w:i/>
          <w:spacing w:val="23"/>
          <w:sz w:val="24"/>
        </w:rPr>
        <w:t> </w:t>
      </w:r>
      <w:r>
        <w:rPr>
          <w:i/>
          <w:sz w:val="24"/>
        </w:rPr>
        <w:t>over</w:t>
      </w:r>
      <w:r>
        <w:rPr>
          <w:i/>
          <w:spacing w:val="23"/>
          <w:sz w:val="24"/>
        </w:rPr>
        <w:t> </w:t>
      </w:r>
      <w:r>
        <w:rPr>
          <w:i/>
          <w:sz w:val="24"/>
        </w:rPr>
        <w:t>any</w:t>
      </w:r>
      <w:r>
        <w:rPr>
          <w:i/>
          <w:spacing w:val="21"/>
          <w:sz w:val="24"/>
        </w:rPr>
        <w:t> </w:t>
      </w:r>
      <w:r>
        <w:rPr>
          <w:i/>
          <w:sz w:val="24"/>
        </w:rPr>
        <w:t>attachments.</w:t>
      </w:r>
      <w:r>
        <w:rPr>
          <w:i/>
          <w:spacing w:val="23"/>
          <w:sz w:val="24"/>
        </w:rPr>
        <w:t> </w:t>
      </w:r>
      <w:r>
        <w:rPr>
          <w:i/>
          <w:sz w:val="24"/>
        </w:rPr>
        <w:t>If</w:t>
      </w:r>
      <w:r>
        <w:rPr>
          <w:i/>
          <w:spacing w:val="22"/>
          <w:sz w:val="24"/>
        </w:rPr>
        <w:t> </w:t>
      </w:r>
      <w:r>
        <w:rPr>
          <w:i/>
          <w:sz w:val="24"/>
        </w:rPr>
        <w:t>your</w:t>
      </w:r>
      <w:r>
        <w:rPr>
          <w:i/>
          <w:spacing w:val="23"/>
          <w:sz w:val="24"/>
        </w:rPr>
        <w:t> </w:t>
      </w:r>
      <w:r>
        <w:rPr>
          <w:i/>
          <w:sz w:val="24"/>
        </w:rPr>
        <w:t>bid</w:t>
      </w:r>
      <w:r>
        <w:rPr>
          <w:i/>
          <w:spacing w:val="23"/>
          <w:sz w:val="24"/>
        </w:rPr>
        <w:t> </w:t>
      </w:r>
      <w:r>
        <w:rPr>
          <w:i/>
          <w:sz w:val="24"/>
        </w:rPr>
        <w:t>is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not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authorised or signed, it may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be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rejected.]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5"/>
        <w:rPr>
          <w:i/>
          <w:sz w:val="14"/>
        </w:rPr>
      </w:pPr>
    </w:p>
    <w:tbl>
      <w:tblPr>
        <w:tblW w:w="0" w:type="auto"/>
        <w:jc w:val="left"/>
        <w:tblInd w:w="2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95"/>
        <w:gridCol w:w="5495"/>
      </w:tblGrid>
      <w:tr>
        <w:trPr>
          <w:trHeight w:val="522" w:hRule="atLeast"/>
        </w:trPr>
        <w:tc>
          <w:tcPr>
            <w:tcW w:w="3795" w:type="dxa"/>
          </w:tcPr>
          <w:p>
            <w:pPr>
              <w:pStyle w:val="TableParagraph"/>
              <w:spacing w:before="121"/>
              <w:ind w:left="107"/>
              <w:rPr>
                <w:sz w:val="24"/>
              </w:rPr>
            </w:pPr>
            <w:r>
              <w:rPr>
                <w:sz w:val="24"/>
              </w:rPr>
              <w:t>Bid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Addressed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(PD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Entity):</w:t>
            </w:r>
          </w:p>
        </w:tc>
        <w:tc>
          <w:tcPr>
            <w:tcW w:w="549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22" w:hRule="atLeast"/>
        </w:trPr>
        <w:tc>
          <w:tcPr>
            <w:tcW w:w="3795" w:type="dxa"/>
          </w:tcPr>
          <w:p>
            <w:pPr>
              <w:pStyle w:val="TableParagraph"/>
              <w:spacing w:before="121"/>
              <w:ind w:left="107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Bid:</w:t>
            </w:r>
          </w:p>
        </w:tc>
        <w:tc>
          <w:tcPr>
            <w:tcW w:w="549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23" w:hRule="atLeast"/>
        </w:trPr>
        <w:tc>
          <w:tcPr>
            <w:tcW w:w="3795" w:type="dxa"/>
          </w:tcPr>
          <w:p>
            <w:pPr>
              <w:pStyle w:val="TableParagraph"/>
              <w:spacing w:before="122"/>
              <w:ind w:left="107"/>
              <w:rPr>
                <w:sz w:val="24"/>
              </w:rPr>
            </w:pPr>
            <w:r>
              <w:rPr>
                <w:sz w:val="24"/>
              </w:rPr>
              <w:t>Disposal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Reference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Number:</w:t>
            </w:r>
          </w:p>
        </w:tc>
        <w:tc>
          <w:tcPr>
            <w:tcW w:w="549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22" w:hRule="atLeast"/>
        </w:trPr>
        <w:tc>
          <w:tcPr>
            <w:tcW w:w="3795" w:type="dxa"/>
          </w:tcPr>
          <w:p>
            <w:pPr>
              <w:pStyle w:val="TableParagraph"/>
              <w:spacing w:before="121"/>
              <w:ind w:left="107"/>
              <w:rPr>
                <w:sz w:val="24"/>
              </w:rPr>
            </w:pPr>
            <w:r>
              <w:rPr>
                <w:sz w:val="24"/>
              </w:rPr>
              <w:t>Subject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Disposal:</w:t>
            </w:r>
          </w:p>
        </w:tc>
        <w:tc>
          <w:tcPr>
            <w:tcW w:w="5495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rPr>
          <w:i/>
          <w:sz w:val="20"/>
        </w:rPr>
      </w:pPr>
    </w:p>
    <w:p>
      <w:pPr>
        <w:pStyle w:val="BodyText"/>
        <w:spacing w:before="9"/>
        <w:rPr>
          <w:i/>
          <w:sz w:val="17"/>
        </w:rPr>
      </w:pPr>
    </w:p>
    <w:p>
      <w:pPr>
        <w:pStyle w:val="BodyText"/>
        <w:spacing w:line="247" w:lineRule="auto" w:before="90"/>
        <w:ind w:left="318" w:right="320"/>
        <w:jc w:val="both"/>
      </w:pPr>
      <w:r>
        <w:rPr>
          <w:i/>
        </w:rPr>
        <w:t>We/I </w:t>
      </w:r>
      <w:r>
        <w:rPr/>
        <w:t>offer to purchase the item or items listed in the attached List of Assets and Price</w:t>
      </w:r>
      <w:r>
        <w:rPr>
          <w:spacing w:val="1"/>
        </w:rPr>
        <w:t> </w:t>
      </w:r>
      <w:r>
        <w:rPr/>
        <w:t>Schedule,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prices</w:t>
      </w:r>
      <w:r>
        <w:rPr>
          <w:spacing w:val="1"/>
        </w:rPr>
        <w:t> </w:t>
      </w:r>
      <w:r>
        <w:rPr/>
        <w:t>indicated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attached</w:t>
      </w:r>
      <w:r>
        <w:rPr>
          <w:spacing w:val="1"/>
        </w:rPr>
        <w:t> </w:t>
      </w:r>
      <w:r>
        <w:rPr/>
        <w:t>List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Assets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Price</w:t>
      </w:r>
      <w:r>
        <w:rPr>
          <w:spacing w:val="1"/>
        </w:rPr>
        <w:t> </w:t>
      </w:r>
      <w:r>
        <w:rPr/>
        <w:t>Schedule,</w:t>
      </w:r>
      <w:r>
        <w:rPr>
          <w:spacing w:val="1"/>
        </w:rPr>
        <w:t> </w:t>
      </w:r>
      <w:r>
        <w:rPr/>
        <w:t>in</w:t>
      </w:r>
      <w:r>
        <w:rPr>
          <w:spacing w:val="-57"/>
        </w:rPr>
        <w:t> </w:t>
      </w:r>
      <w:r>
        <w:rPr/>
        <w:t>accordance</w:t>
      </w:r>
      <w:r>
        <w:rPr>
          <w:spacing w:val="-4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terms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conditions</w:t>
      </w:r>
      <w:r>
        <w:rPr>
          <w:spacing w:val="-2"/>
        </w:rPr>
        <w:t> </w:t>
      </w:r>
      <w:r>
        <w:rPr/>
        <w:t>stated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your</w:t>
      </w:r>
      <w:r>
        <w:rPr>
          <w:spacing w:val="-2"/>
        </w:rPr>
        <w:t> </w:t>
      </w:r>
      <w:r>
        <w:rPr/>
        <w:t>Bidding</w:t>
      </w:r>
      <w:r>
        <w:rPr>
          <w:spacing w:val="-5"/>
        </w:rPr>
        <w:t> </w:t>
      </w:r>
      <w:r>
        <w:rPr/>
        <w:t>Document</w:t>
      </w:r>
      <w:r>
        <w:rPr>
          <w:spacing w:val="-3"/>
        </w:rPr>
        <w:t> </w:t>
      </w:r>
      <w:r>
        <w:rPr/>
        <w:t>referenced above.</w:t>
      </w:r>
    </w:p>
    <w:p>
      <w:pPr>
        <w:pStyle w:val="BodyText"/>
        <w:spacing w:line="247" w:lineRule="auto" w:before="117"/>
        <w:ind w:left="318" w:right="320"/>
        <w:jc w:val="both"/>
      </w:pPr>
      <w:r>
        <w:rPr>
          <w:i/>
        </w:rPr>
        <w:t>We/I </w:t>
      </w:r>
      <w:r>
        <w:rPr/>
        <w:t>undertake to abide by the Code of Ethical Conduct for Bidders and Providers during the</w:t>
      </w:r>
      <w:r>
        <w:rPr>
          <w:spacing w:val="1"/>
        </w:rPr>
        <w:t> </w:t>
      </w:r>
      <w:r>
        <w:rPr/>
        <w:t>disposal</w:t>
      </w:r>
      <w:r>
        <w:rPr>
          <w:spacing w:val="-1"/>
        </w:rPr>
        <w:t> </w:t>
      </w:r>
      <w:r>
        <w:rPr/>
        <w:t>process and the</w:t>
      </w:r>
      <w:r>
        <w:rPr>
          <w:spacing w:val="-1"/>
        </w:rPr>
        <w:t> </w:t>
      </w:r>
      <w:r>
        <w:rPr/>
        <w:t>execution of</w:t>
      </w:r>
      <w:r>
        <w:rPr>
          <w:spacing w:val="-2"/>
        </w:rPr>
        <w:t> </w:t>
      </w:r>
      <w:r>
        <w:rPr/>
        <w:t>any</w:t>
      </w:r>
      <w:r>
        <w:rPr>
          <w:spacing w:val="-8"/>
        </w:rPr>
        <w:t> </w:t>
      </w:r>
      <w:r>
        <w:rPr/>
        <w:t>resulting</w:t>
      </w:r>
      <w:r>
        <w:rPr>
          <w:spacing w:val="-2"/>
        </w:rPr>
        <w:t> </w:t>
      </w:r>
      <w:r>
        <w:rPr/>
        <w:t>contract.</w:t>
      </w:r>
    </w:p>
    <w:p>
      <w:pPr>
        <w:pStyle w:val="BodyText"/>
        <w:tabs>
          <w:tab w:pos="5583" w:val="left" w:leader="none"/>
        </w:tabs>
        <w:spacing w:line="247" w:lineRule="auto" w:before="118"/>
        <w:ind w:left="318" w:right="320"/>
        <w:jc w:val="both"/>
      </w:pPr>
      <w:r>
        <w:rPr/>
        <w:t>The</w:t>
      </w:r>
      <w:r>
        <w:rPr>
          <w:spacing w:val="31"/>
        </w:rPr>
        <w:t> </w:t>
      </w:r>
      <w:r>
        <w:rPr/>
        <w:t>validity</w:t>
      </w:r>
      <w:r>
        <w:rPr>
          <w:spacing w:val="26"/>
        </w:rPr>
        <w:t> </w:t>
      </w:r>
      <w:r>
        <w:rPr/>
        <w:t>period</w:t>
      </w:r>
      <w:r>
        <w:rPr>
          <w:spacing w:val="33"/>
        </w:rPr>
        <w:t> </w:t>
      </w:r>
      <w:r>
        <w:rPr/>
        <w:t>of</w:t>
      </w:r>
      <w:r>
        <w:rPr>
          <w:spacing w:val="31"/>
        </w:rPr>
        <w:t> </w:t>
      </w:r>
      <w:r>
        <w:rPr/>
        <w:t>our</w:t>
      </w:r>
      <w:r>
        <w:rPr>
          <w:spacing w:val="30"/>
        </w:rPr>
        <w:t> </w:t>
      </w:r>
      <w:r>
        <w:rPr/>
        <w:t>bid</w:t>
      </w:r>
      <w:r>
        <w:rPr>
          <w:spacing w:val="31"/>
        </w:rPr>
        <w:t> </w:t>
      </w:r>
      <w:r>
        <w:rPr/>
        <w:t>is:</w:t>
      </w:r>
      <w:r>
        <w:rPr>
          <w:u w:val="single"/>
        </w:rPr>
        <w:tab/>
      </w:r>
      <w:r>
        <w:rPr/>
        <w:t>days/weeks/months</w:t>
      </w:r>
      <w:r>
        <w:rPr>
          <w:spacing w:val="27"/>
        </w:rPr>
        <w:t> </w:t>
      </w:r>
      <w:r>
        <w:rPr/>
        <w:t>from</w:t>
      </w:r>
      <w:r>
        <w:rPr>
          <w:spacing w:val="28"/>
        </w:rPr>
        <w:t> </w:t>
      </w:r>
      <w:r>
        <w:rPr/>
        <w:t>the</w:t>
      </w:r>
      <w:r>
        <w:rPr>
          <w:spacing w:val="27"/>
        </w:rPr>
        <w:t> </w:t>
      </w:r>
      <w:r>
        <w:rPr/>
        <w:t>time</w:t>
      </w:r>
      <w:r>
        <w:rPr>
          <w:spacing w:val="26"/>
        </w:rPr>
        <w:t> </w:t>
      </w:r>
      <w:r>
        <w:rPr/>
        <w:t>and</w:t>
      </w:r>
      <w:r>
        <w:rPr>
          <w:spacing w:val="-57"/>
        </w:rPr>
        <w:t> </w:t>
      </w:r>
      <w:r>
        <w:rPr/>
        <w:t>date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 submission deadline.</w:t>
      </w:r>
    </w:p>
    <w:p>
      <w:pPr>
        <w:pStyle w:val="BodyText"/>
        <w:spacing w:line="247" w:lineRule="auto" w:before="118"/>
        <w:ind w:left="318" w:right="322"/>
        <w:jc w:val="both"/>
      </w:pPr>
      <w:r>
        <w:rPr/>
        <w:t>We confirm that the prices quoted in the List of Assets and Price Schedule are fixed and firm</w:t>
      </w:r>
      <w:r>
        <w:rPr>
          <w:spacing w:val="1"/>
        </w:rPr>
        <w:t> </w:t>
      </w:r>
      <w:r>
        <w:rPr/>
        <w:t>for</w:t>
      </w:r>
      <w:r>
        <w:rPr>
          <w:spacing w:val="-3"/>
        </w:rPr>
        <w:t> </w:t>
      </w:r>
      <w:r>
        <w:rPr/>
        <w:t>the duration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validity</w:t>
      </w:r>
      <w:r>
        <w:rPr>
          <w:spacing w:val="-8"/>
        </w:rPr>
        <w:t> </w:t>
      </w:r>
      <w:r>
        <w:rPr/>
        <w:t>period</w:t>
      </w:r>
      <w:r>
        <w:rPr>
          <w:spacing w:val="-1"/>
        </w:rPr>
        <w:t> </w:t>
      </w:r>
      <w:r>
        <w:rPr/>
        <w:t>and will</w:t>
      </w:r>
      <w:r>
        <w:rPr>
          <w:spacing w:val="-1"/>
        </w:rPr>
        <w:t> </w:t>
      </w:r>
      <w:r>
        <w:rPr/>
        <w:t>not be</w:t>
      </w:r>
      <w:r>
        <w:rPr>
          <w:spacing w:val="-1"/>
        </w:rPr>
        <w:t> </w:t>
      </w:r>
      <w:r>
        <w:rPr/>
        <w:t>subject to</w:t>
      </w:r>
      <w:r>
        <w:rPr>
          <w:spacing w:val="-1"/>
        </w:rPr>
        <w:t> </w:t>
      </w:r>
      <w:r>
        <w:rPr/>
        <w:t>revision or</w:t>
      </w:r>
      <w:r>
        <w:rPr>
          <w:spacing w:val="-2"/>
        </w:rPr>
        <w:t> </w:t>
      </w:r>
      <w:r>
        <w:rPr/>
        <w:t>variation.</w:t>
      </w:r>
    </w:p>
    <w:p>
      <w:pPr>
        <w:pStyle w:val="Heading5"/>
        <w:spacing w:before="63"/>
        <w:jc w:val="both"/>
      </w:pPr>
      <w:r>
        <w:rPr/>
        <w:t>Bid</w:t>
      </w:r>
      <w:r>
        <w:rPr>
          <w:spacing w:val="-1"/>
        </w:rPr>
        <w:t> </w:t>
      </w:r>
      <w:r>
        <w:rPr/>
        <w:t>Submitted</w:t>
      </w:r>
      <w:r>
        <w:rPr>
          <w:spacing w:val="-2"/>
        </w:rPr>
        <w:t> </w:t>
      </w:r>
      <w:r>
        <w:rPr/>
        <w:t>By: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 w:after="1"/>
        <w:rPr>
          <w:b/>
          <w:sz w:val="10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8"/>
        <w:gridCol w:w="7705"/>
      </w:tblGrid>
      <w:tr>
        <w:trPr>
          <w:trHeight w:val="416" w:hRule="atLeast"/>
        </w:trPr>
        <w:tc>
          <w:tcPr>
            <w:tcW w:w="1448" w:type="dxa"/>
          </w:tcPr>
          <w:p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Signature:</w:t>
            </w:r>
          </w:p>
        </w:tc>
        <w:tc>
          <w:tcPr>
            <w:tcW w:w="7705" w:type="dxa"/>
          </w:tcPr>
          <w:p>
            <w:pPr>
              <w:pStyle w:val="TableParagraph"/>
              <w:tabs>
                <w:tab w:pos="6415" w:val="left" w:leader="none"/>
              </w:tabs>
              <w:spacing w:line="266" w:lineRule="exact"/>
              <w:ind w:left="-1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</w:tr>
      <w:tr>
        <w:trPr>
          <w:trHeight w:val="566" w:hRule="atLeast"/>
        </w:trPr>
        <w:tc>
          <w:tcPr>
            <w:tcW w:w="1448" w:type="dxa"/>
          </w:tcPr>
          <w:p>
            <w:pPr>
              <w:pStyle w:val="TableParagraph"/>
              <w:spacing w:before="140"/>
              <w:ind w:left="200"/>
              <w:rPr>
                <w:sz w:val="24"/>
              </w:rPr>
            </w:pPr>
            <w:r>
              <w:rPr>
                <w:sz w:val="24"/>
              </w:rPr>
              <w:t>Name:</w:t>
            </w:r>
          </w:p>
        </w:tc>
        <w:tc>
          <w:tcPr>
            <w:tcW w:w="7705" w:type="dxa"/>
          </w:tcPr>
          <w:p>
            <w:pPr>
              <w:pStyle w:val="TableParagraph"/>
              <w:tabs>
                <w:tab w:pos="6414" w:val="left" w:leader="none"/>
              </w:tabs>
              <w:spacing w:before="140"/>
              <w:ind w:left="-1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</w:tr>
      <w:tr>
        <w:trPr>
          <w:trHeight w:val="566" w:hRule="atLeast"/>
        </w:trPr>
        <w:tc>
          <w:tcPr>
            <w:tcW w:w="1448" w:type="dxa"/>
          </w:tcPr>
          <w:p>
            <w:pPr>
              <w:pStyle w:val="TableParagraph"/>
              <w:spacing w:before="140"/>
              <w:ind w:left="200"/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  <w:tc>
          <w:tcPr>
            <w:tcW w:w="7705" w:type="dxa"/>
          </w:tcPr>
          <w:p>
            <w:pPr>
              <w:pStyle w:val="TableParagraph"/>
              <w:tabs>
                <w:tab w:pos="6414" w:val="left" w:leader="none"/>
              </w:tabs>
              <w:spacing w:before="140"/>
              <w:ind w:left="-1" w:right="-29"/>
              <w:rPr>
                <w:i/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  <w:r>
              <w:rPr>
                <w:i/>
                <w:sz w:val="24"/>
              </w:rPr>
              <w:t>(DD/MM/YY)</w:t>
            </w:r>
          </w:p>
        </w:tc>
      </w:tr>
      <w:tr>
        <w:trPr>
          <w:trHeight w:val="566" w:hRule="atLeast"/>
        </w:trPr>
        <w:tc>
          <w:tcPr>
            <w:tcW w:w="1448" w:type="dxa"/>
          </w:tcPr>
          <w:p>
            <w:pPr>
              <w:pStyle w:val="TableParagraph"/>
              <w:spacing w:before="140"/>
              <w:ind w:left="200"/>
              <w:rPr>
                <w:sz w:val="24"/>
              </w:rPr>
            </w:pPr>
            <w:r>
              <w:rPr>
                <w:sz w:val="24"/>
              </w:rPr>
              <w:t>Address:</w:t>
            </w:r>
          </w:p>
        </w:tc>
        <w:tc>
          <w:tcPr>
            <w:tcW w:w="7705" w:type="dxa"/>
          </w:tcPr>
          <w:p>
            <w:pPr>
              <w:pStyle w:val="TableParagraph"/>
              <w:tabs>
                <w:tab w:pos="7734" w:val="left" w:leader="none"/>
              </w:tabs>
              <w:spacing w:before="140"/>
              <w:ind w:left="-1" w:right="-44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</w:tr>
      <w:tr>
        <w:trPr>
          <w:trHeight w:val="411" w:hRule="atLeast"/>
        </w:trPr>
        <w:tc>
          <w:tcPr>
            <w:tcW w:w="14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05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6" w:hRule="atLeast"/>
        </w:trPr>
        <w:tc>
          <w:tcPr>
            <w:tcW w:w="14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0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61" w:hRule="atLeast"/>
        </w:trPr>
        <w:tc>
          <w:tcPr>
            <w:tcW w:w="1448" w:type="dxa"/>
          </w:tcPr>
          <w:p>
            <w:pPr>
              <w:pStyle w:val="TableParagraph"/>
              <w:spacing w:before="9"/>
              <w:rPr>
                <w:b/>
                <w:sz w:val="24"/>
              </w:rPr>
            </w:pPr>
          </w:p>
          <w:p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Tel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No:</w:t>
            </w:r>
          </w:p>
        </w:tc>
        <w:tc>
          <w:tcPr>
            <w:tcW w:w="770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"/>
              <w:rPr>
                <w:b/>
                <w:sz w:val="25"/>
              </w:rPr>
            </w:pPr>
          </w:p>
          <w:p>
            <w:pPr>
              <w:pStyle w:val="TableParagraph"/>
              <w:tabs>
                <w:tab w:pos="7734" w:val="left" w:leader="none"/>
              </w:tabs>
              <w:spacing w:line="256" w:lineRule="exact" w:before="1"/>
              <w:ind w:left="-1" w:right="-44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9"/>
        </w:rPr>
      </w:pPr>
      <w:r>
        <w:rPr/>
        <w:pict>
          <v:shape style="position:absolute;margin-left:73.050003pt;margin-top:18.973579pt;width:438pt;height:3pt;mso-position-horizontal-relative:page;mso-position-vertical-relative:paragraph;z-index:-15720448;mso-wrap-distance-left:0;mso-wrap-distance-right:0" coordorigin="1461,379" coordsize="8760,60" path="m10221,419l1461,419,1461,439,10221,439,10221,419xm10221,379l1461,379,1461,399,10221,399,10221,379xe" filled="true" fillcolor="#000000" stroked="false">
            <v:path arrowok="t"/>
            <v:fill type="solid"/>
            <w10:wrap type="topAndBottom"/>
          </v:shape>
        </w:pict>
      </w:r>
    </w:p>
    <w:p>
      <w:pPr>
        <w:spacing w:after="0"/>
        <w:rPr>
          <w:sz w:val="29"/>
        </w:rPr>
        <w:sectPr>
          <w:pgSz w:w="11910" w:h="16840"/>
          <w:pgMar w:header="737" w:footer="1071" w:top="1260" w:bottom="1260" w:left="1100" w:right="1100"/>
        </w:sectPr>
      </w:pPr>
    </w:p>
    <w:p>
      <w:pPr>
        <w:spacing w:before="175"/>
        <w:ind w:left="2065" w:right="2066" w:firstLine="0"/>
        <w:jc w:val="center"/>
        <w:rPr>
          <w:b/>
          <w:sz w:val="32"/>
        </w:rPr>
      </w:pPr>
      <w:r>
        <w:rPr>
          <w:b/>
          <w:sz w:val="40"/>
        </w:rPr>
        <w:t>P</w:t>
      </w:r>
      <w:r>
        <w:rPr>
          <w:b/>
          <w:sz w:val="32"/>
        </w:rPr>
        <w:t>ART</w:t>
      </w:r>
      <w:r>
        <w:rPr>
          <w:b/>
          <w:spacing w:val="-2"/>
          <w:sz w:val="32"/>
        </w:rPr>
        <w:t> </w:t>
      </w:r>
      <w:r>
        <w:rPr>
          <w:b/>
          <w:sz w:val="40"/>
        </w:rPr>
        <w:t>3:</w:t>
      </w:r>
      <w:r>
        <w:rPr>
          <w:b/>
          <w:spacing w:val="-21"/>
          <w:sz w:val="40"/>
        </w:rPr>
        <w:t> </w:t>
      </w:r>
      <w:r>
        <w:rPr>
          <w:b/>
          <w:sz w:val="40"/>
        </w:rPr>
        <w:t>D</w:t>
      </w:r>
      <w:r>
        <w:rPr>
          <w:b/>
          <w:sz w:val="32"/>
        </w:rPr>
        <w:t>ESCRIPTION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OF</w:t>
      </w:r>
      <w:r>
        <w:rPr>
          <w:b/>
          <w:spacing w:val="-3"/>
          <w:sz w:val="32"/>
        </w:rPr>
        <w:t> </w:t>
      </w:r>
      <w:r>
        <w:rPr>
          <w:b/>
          <w:sz w:val="40"/>
        </w:rPr>
        <w:t>A</w:t>
      </w:r>
      <w:r>
        <w:rPr>
          <w:b/>
          <w:sz w:val="32"/>
        </w:rPr>
        <w:t>SSETS</w:t>
      </w:r>
    </w:p>
    <w:p>
      <w:pPr>
        <w:pStyle w:val="Heading2"/>
        <w:ind w:right="2063"/>
      </w:pPr>
      <w:r>
        <w:rPr/>
        <w:t>Description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/>
        <w:t>Assets</w:t>
      </w:r>
    </w:p>
    <w:p>
      <w:pPr>
        <w:pStyle w:val="BodyText"/>
        <w:tabs>
          <w:tab w:pos="3199" w:val="left" w:leader="none"/>
          <w:tab w:pos="6854" w:val="left" w:leader="none"/>
        </w:tabs>
        <w:spacing w:line="350" w:lineRule="auto" w:before="123"/>
        <w:ind w:left="318" w:right="2852"/>
      </w:pPr>
      <w:r>
        <w:rPr/>
        <w:t>Disposal</w:t>
      </w:r>
      <w:r>
        <w:rPr>
          <w:spacing w:val="-4"/>
        </w:rPr>
        <w:t> </w:t>
      </w:r>
      <w:r>
        <w:rPr/>
        <w:t>Reference</w:t>
      </w:r>
      <w:r>
        <w:rPr>
          <w:spacing w:val="-4"/>
        </w:rPr>
        <w:t> </w:t>
      </w:r>
      <w:r>
        <w:rPr/>
        <w:t>Number: </w:t>
      </w:r>
      <w:r>
        <w:rPr>
          <w:spacing w:val="-19"/>
        </w:rPr>
        <w:t> </w:t>
      </w:r>
      <w:r>
        <w:rPr>
          <w:u w:val="single"/>
        </w:rPr>
        <w:t> </w:t>
        <w:tab/>
      </w:r>
      <w:r>
        <w:rPr/>
        <w:t> Lot</w:t>
      </w:r>
      <w:r>
        <w:rPr>
          <w:spacing w:val="-8"/>
        </w:rPr>
        <w:t> </w:t>
      </w:r>
      <w:r>
        <w:rPr/>
        <w:t>Number:</w:t>
        <w:tab/>
      </w:r>
      <w:r>
        <w:rPr>
          <w:u w:val="single"/>
        </w:rPr>
        <w:t> </w:t>
        <w:tab/>
      </w:r>
    </w:p>
    <w:p>
      <w:pPr>
        <w:pStyle w:val="BodyText"/>
        <w:tabs>
          <w:tab w:pos="3199" w:val="left" w:leader="none"/>
          <w:tab w:pos="6854" w:val="left" w:leader="none"/>
        </w:tabs>
        <w:ind w:left="318"/>
      </w:pPr>
      <w:r>
        <w:rPr/>
        <w:t>Name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Lots:</w:t>
        <w:tab/>
      </w:r>
      <w:r>
        <w:rPr>
          <w:u w:val="single"/>
        </w:rPr>
        <w:t> </w:t>
        <w:tab/>
      </w: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line="247" w:lineRule="auto" w:before="90"/>
        <w:ind w:left="318" w:right="318"/>
        <w:jc w:val="both"/>
      </w:pPr>
      <w:r>
        <w:rPr/>
        <w:t>The</w:t>
      </w:r>
      <w:r>
        <w:rPr>
          <w:spacing w:val="1"/>
        </w:rPr>
        <w:t> </w:t>
      </w:r>
      <w:r>
        <w:rPr/>
        <w:t>descriptions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assets</w:t>
      </w:r>
      <w:r>
        <w:rPr>
          <w:spacing w:val="1"/>
        </w:rPr>
        <w:t> </w:t>
      </w:r>
      <w:r>
        <w:rPr/>
        <w:t>given</w:t>
      </w:r>
      <w:r>
        <w:rPr>
          <w:spacing w:val="1"/>
        </w:rPr>
        <w:t> </w:t>
      </w:r>
      <w:r>
        <w:rPr/>
        <w:t>below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information</w:t>
      </w:r>
      <w:r>
        <w:rPr>
          <w:spacing w:val="1"/>
        </w:rPr>
        <w:t> </w:t>
      </w:r>
      <w:r>
        <w:rPr/>
        <w:t>purposes</w:t>
      </w:r>
      <w:r>
        <w:rPr>
          <w:spacing w:val="1"/>
        </w:rPr>
        <w:t> </w:t>
      </w:r>
      <w:r>
        <w:rPr/>
        <w:t>only</w:t>
      </w:r>
      <w:r>
        <w:rPr>
          <w:spacing w:val="1"/>
        </w:rPr>
        <w:t> </w:t>
      </w:r>
      <w:r>
        <w:rPr/>
        <w:t>and</w:t>
      </w:r>
      <w:r>
        <w:rPr>
          <w:spacing w:val="60"/>
        </w:rPr>
        <w:t> </w:t>
      </w:r>
      <w:r>
        <w:rPr/>
        <w:t>the</w:t>
      </w:r>
      <w:r>
        <w:rPr>
          <w:spacing w:val="1"/>
        </w:rPr>
        <w:t> </w:t>
      </w:r>
      <w:r>
        <w:rPr/>
        <w:t>Procuring and Disposing Entity gives no guarantee of the accuracy of the description. The</w:t>
      </w:r>
      <w:r>
        <w:rPr>
          <w:spacing w:val="1"/>
        </w:rPr>
        <w:t> </w:t>
      </w:r>
      <w:r>
        <w:rPr/>
        <w:t>Bidder</w:t>
      </w:r>
      <w:r>
        <w:rPr>
          <w:spacing w:val="-3"/>
        </w:rPr>
        <w:t> </w:t>
      </w:r>
      <w:r>
        <w:rPr/>
        <w:t>bears all risk for</w:t>
      </w:r>
      <w:r>
        <w:rPr>
          <w:spacing w:val="-1"/>
        </w:rPr>
        <w:t> </w:t>
      </w:r>
      <w:r>
        <w:rPr/>
        <w:t>the condition 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assets.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5"/>
        </w:rPr>
      </w:pPr>
    </w:p>
    <w:tbl>
      <w:tblPr>
        <w:tblW w:w="0" w:type="auto"/>
        <w:jc w:val="left"/>
        <w:tblInd w:w="233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8330"/>
      </w:tblGrid>
      <w:tr>
        <w:trPr>
          <w:trHeight w:val="810" w:hRule="atLeast"/>
        </w:trPr>
        <w:tc>
          <w:tcPr>
            <w:tcW w:w="9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line="247" w:lineRule="auto" w:before="128"/>
              <w:ind w:left="318" w:right="204" w:hanging="92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833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128"/>
              <w:ind w:left="3119" w:right="30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of Asset</w:t>
            </w:r>
          </w:p>
        </w:tc>
      </w:tr>
      <w:tr>
        <w:trPr>
          <w:trHeight w:val="796" w:hRule="atLeast"/>
        </w:trPr>
        <w:tc>
          <w:tcPr>
            <w:tcW w:w="9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96" w:hRule="atLeast"/>
        </w:trPr>
        <w:tc>
          <w:tcPr>
            <w:tcW w:w="9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96" w:hRule="atLeast"/>
        </w:trPr>
        <w:tc>
          <w:tcPr>
            <w:tcW w:w="9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96" w:hRule="atLeast"/>
        </w:trPr>
        <w:tc>
          <w:tcPr>
            <w:tcW w:w="9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96" w:hRule="atLeast"/>
        </w:trPr>
        <w:tc>
          <w:tcPr>
            <w:tcW w:w="9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96" w:hRule="atLeast"/>
        </w:trPr>
        <w:tc>
          <w:tcPr>
            <w:tcW w:w="9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96" w:hRule="atLeast"/>
        </w:trPr>
        <w:tc>
          <w:tcPr>
            <w:tcW w:w="9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95" w:hRule="atLeast"/>
        </w:trPr>
        <w:tc>
          <w:tcPr>
            <w:tcW w:w="960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330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136"/>
        <w:ind w:left="318"/>
      </w:pPr>
      <w:r>
        <w:rPr/>
        <w:t>Attach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list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descriptions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assets</w:t>
      </w:r>
      <w:r>
        <w:rPr>
          <w:spacing w:val="-3"/>
        </w:rPr>
        <w:t> </w:t>
      </w:r>
      <w:r>
        <w:rPr/>
        <w:t>where</w:t>
      </w:r>
      <w:r>
        <w:rPr>
          <w:spacing w:val="-4"/>
        </w:rPr>
        <w:t> </w:t>
      </w:r>
      <w:r>
        <w:rPr/>
        <w:t>necessary.</w:t>
      </w:r>
    </w:p>
    <w:p>
      <w:pPr>
        <w:spacing w:after="0"/>
        <w:sectPr>
          <w:pgSz w:w="11910" w:h="16840"/>
          <w:pgMar w:header="737" w:footer="1071" w:top="1260" w:bottom="1260" w:left="1100" w:right="1100"/>
        </w:sectPr>
      </w:pPr>
    </w:p>
    <w:p>
      <w:pPr>
        <w:spacing w:before="165"/>
        <w:ind w:left="2065" w:right="2066" w:firstLine="0"/>
        <w:jc w:val="center"/>
        <w:rPr>
          <w:b/>
          <w:sz w:val="32"/>
        </w:rPr>
      </w:pPr>
      <w:r>
        <w:rPr>
          <w:b/>
          <w:sz w:val="40"/>
        </w:rPr>
        <w:t>P</w:t>
      </w:r>
      <w:r>
        <w:rPr>
          <w:b/>
          <w:sz w:val="32"/>
        </w:rPr>
        <w:t>ART</w:t>
      </w:r>
      <w:r>
        <w:rPr>
          <w:b/>
          <w:spacing w:val="-2"/>
          <w:sz w:val="32"/>
        </w:rPr>
        <w:t> </w:t>
      </w:r>
      <w:r>
        <w:rPr>
          <w:b/>
          <w:sz w:val="40"/>
        </w:rPr>
        <w:t>3:</w:t>
      </w:r>
      <w:r>
        <w:rPr>
          <w:b/>
          <w:spacing w:val="-21"/>
          <w:sz w:val="40"/>
        </w:rPr>
        <w:t> </w:t>
      </w:r>
      <w:r>
        <w:rPr>
          <w:b/>
          <w:sz w:val="40"/>
        </w:rPr>
        <w:t>D</w:t>
      </w:r>
      <w:r>
        <w:rPr>
          <w:b/>
          <w:sz w:val="32"/>
        </w:rPr>
        <w:t>ESCRIPTION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OF</w:t>
      </w:r>
      <w:r>
        <w:rPr>
          <w:b/>
          <w:spacing w:val="-3"/>
          <w:sz w:val="32"/>
        </w:rPr>
        <w:t> </w:t>
      </w:r>
      <w:r>
        <w:rPr>
          <w:b/>
          <w:sz w:val="40"/>
        </w:rPr>
        <w:t>A</w:t>
      </w:r>
      <w:r>
        <w:rPr>
          <w:b/>
          <w:sz w:val="32"/>
        </w:rPr>
        <w:t>SSETS</w:t>
      </w:r>
    </w:p>
    <w:p>
      <w:pPr>
        <w:pStyle w:val="Heading2"/>
        <w:ind w:left="2063"/>
      </w:pPr>
      <w:r>
        <w:rPr/>
        <w:t>List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/>
        <w:t>Assets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Price Schedule</w:t>
      </w:r>
    </w:p>
    <w:p>
      <w:pPr>
        <w:pStyle w:val="BodyText"/>
        <w:tabs>
          <w:tab w:pos="3199" w:val="left" w:leader="none"/>
          <w:tab w:pos="6854" w:val="left" w:leader="none"/>
        </w:tabs>
        <w:spacing w:line="350" w:lineRule="auto" w:before="123"/>
        <w:ind w:left="318" w:right="2852"/>
        <w:jc w:val="both"/>
      </w:pPr>
      <w:r>
        <w:rPr/>
        <w:t>Disposal</w:t>
      </w:r>
      <w:r>
        <w:rPr>
          <w:spacing w:val="-4"/>
        </w:rPr>
        <w:t> </w:t>
      </w:r>
      <w:r>
        <w:rPr/>
        <w:t>Reference</w:t>
      </w:r>
      <w:r>
        <w:rPr>
          <w:spacing w:val="-4"/>
        </w:rPr>
        <w:t> </w:t>
      </w:r>
      <w:r>
        <w:rPr/>
        <w:t>Number: </w:t>
      </w:r>
      <w:r>
        <w:rPr>
          <w:spacing w:val="-19"/>
        </w:rPr>
        <w:t> </w:t>
      </w:r>
      <w:r>
        <w:rPr>
          <w:u w:val="single"/>
        </w:rPr>
        <w:t> </w:t>
        <w:tab/>
      </w:r>
      <w:r>
        <w:rPr/>
        <w:t> Lot</w:t>
      </w:r>
      <w:r>
        <w:rPr>
          <w:spacing w:val="-8"/>
        </w:rPr>
        <w:t> </w:t>
      </w:r>
      <w:r>
        <w:rPr/>
        <w:t>Number:</w:t>
        <w:tab/>
      </w:r>
      <w:r>
        <w:rPr>
          <w:u w:val="single"/>
        </w:rPr>
        <w:t> </w:t>
        <w:tab/>
      </w:r>
    </w:p>
    <w:p>
      <w:pPr>
        <w:pStyle w:val="BodyText"/>
        <w:tabs>
          <w:tab w:pos="3199" w:val="left" w:leader="none"/>
          <w:tab w:pos="6854" w:val="left" w:leader="none"/>
        </w:tabs>
        <w:ind w:left="318"/>
        <w:jc w:val="both"/>
      </w:pPr>
      <w:r>
        <w:rPr/>
        <w:t>Name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Lot:</w:t>
        <w:tab/>
      </w:r>
      <w:r>
        <w:rPr>
          <w:u w:val="single"/>
        </w:rPr>
        <w:t> </w:t>
        <w:tab/>
      </w:r>
    </w:p>
    <w:p>
      <w:pPr>
        <w:spacing w:line="247" w:lineRule="auto" w:before="128"/>
        <w:ind w:left="318" w:right="337" w:firstLine="0"/>
        <w:jc w:val="both"/>
        <w:rPr>
          <w:i/>
          <w:sz w:val="24"/>
        </w:rPr>
      </w:pPr>
      <w:r>
        <w:rPr>
          <w:i/>
          <w:sz w:val="24"/>
        </w:rPr>
        <w:t>[Complete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currency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your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bid. Complete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price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each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item below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for which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you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are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bidding. Insert “No Bid” against any items for which you are not bidding. Authorise your bid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prices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 the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signature block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below.]</w:t>
      </w:r>
    </w:p>
    <w:p>
      <w:pPr>
        <w:pStyle w:val="BodyText"/>
        <w:spacing w:line="247" w:lineRule="auto" w:before="117"/>
        <w:ind w:left="318" w:right="318"/>
        <w:jc w:val="both"/>
      </w:pPr>
      <w:r>
        <w:rPr/>
        <w:t>The</w:t>
      </w:r>
      <w:r>
        <w:rPr>
          <w:spacing w:val="1"/>
        </w:rPr>
        <w:t> </w:t>
      </w:r>
      <w:r>
        <w:rPr/>
        <w:t>descriptions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assets</w:t>
      </w:r>
      <w:r>
        <w:rPr>
          <w:spacing w:val="1"/>
        </w:rPr>
        <w:t> </w:t>
      </w:r>
      <w:r>
        <w:rPr/>
        <w:t>given</w:t>
      </w:r>
      <w:r>
        <w:rPr>
          <w:spacing w:val="1"/>
        </w:rPr>
        <w:t> </w:t>
      </w:r>
      <w:r>
        <w:rPr/>
        <w:t>below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information</w:t>
      </w:r>
      <w:r>
        <w:rPr>
          <w:spacing w:val="1"/>
        </w:rPr>
        <w:t> </w:t>
      </w:r>
      <w:r>
        <w:rPr/>
        <w:t>purposes</w:t>
      </w:r>
      <w:r>
        <w:rPr>
          <w:spacing w:val="1"/>
        </w:rPr>
        <w:t> </w:t>
      </w:r>
      <w:r>
        <w:rPr/>
        <w:t>only</w:t>
      </w:r>
      <w:r>
        <w:rPr>
          <w:spacing w:val="1"/>
        </w:rPr>
        <w:t> </w:t>
      </w:r>
      <w:r>
        <w:rPr/>
        <w:t>and</w:t>
      </w:r>
      <w:r>
        <w:rPr>
          <w:spacing w:val="60"/>
        </w:rPr>
        <w:t> </w:t>
      </w:r>
      <w:r>
        <w:rPr/>
        <w:t>the</w:t>
      </w:r>
      <w:r>
        <w:rPr>
          <w:spacing w:val="1"/>
        </w:rPr>
        <w:t> </w:t>
      </w:r>
      <w:r>
        <w:rPr/>
        <w:t>Procuring and Disposing Entity gives no guarantee of the accuracy of the description .The</w:t>
      </w:r>
      <w:r>
        <w:rPr>
          <w:spacing w:val="1"/>
        </w:rPr>
        <w:t> </w:t>
      </w:r>
      <w:r>
        <w:rPr/>
        <w:t>Bidder</w:t>
      </w:r>
      <w:r>
        <w:rPr>
          <w:spacing w:val="-3"/>
        </w:rPr>
        <w:t> </w:t>
      </w:r>
      <w:r>
        <w:rPr/>
        <w:t>bears all risk for</w:t>
      </w:r>
      <w:r>
        <w:rPr>
          <w:spacing w:val="-1"/>
        </w:rPr>
        <w:t> </w:t>
      </w:r>
      <w:r>
        <w:rPr/>
        <w:t>the condition 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Assets.</w:t>
      </w:r>
    </w:p>
    <w:p>
      <w:pPr>
        <w:tabs>
          <w:tab w:pos="9363" w:val="left" w:leader="none"/>
        </w:tabs>
        <w:spacing w:before="2" w:after="20"/>
        <w:ind w:left="5359" w:right="0" w:firstLine="0"/>
        <w:jc w:val="left"/>
        <w:rPr>
          <w:sz w:val="24"/>
        </w:rPr>
      </w:pPr>
      <w:r>
        <w:rPr>
          <w:sz w:val="24"/>
        </w:rPr>
        <w:t>C</w:t>
      </w:r>
      <w:r>
        <w:rPr>
          <w:sz w:val="19"/>
        </w:rPr>
        <w:t>URRENCY</w:t>
      </w:r>
      <w:r>
        <w:rPr>
          <w:spacing w:val="-3"/>
          <w:sz w:val="19"/>
        </w:rPr>
        <w:t> </w:t>
      </w:r>
      <w:r>
        <w:rPr>
          <w:sz w:val="24"/>
        </w:rPr>
        <w:t>O</w:t>
      </w:r>
      <w:r>
        <w:rPr>
          <w:sz w:val="19"/>
        </w:rPr>
        <w:t>F</w:t>
      </w:r>
      <w:r>
        <w:rPr>
          <w:spacing w:val="-8"/>
          <w:sz w:val="19"/>
        </w:rPr>
        <w:t> </w:t>
      </w:r>
      <w:r>
        <w:rPr>
          <w:sz w:val="24"/>
        </w:rPr>
        <w:t>B</w:t>
      </w:r>
      <w:r>
        <w:rPr>
          <w:sz w:val="19"/>
        </w:rPr>
        <w:t>ID</w:t>
      </w:r>
      <w:r>
        <w:rPr>
          <w:sz w:val="24"/>
        </w:rPr>
        <w:t>:</w:t>
      </w:r>
      <w:r>
        <w:rPr>
          <w:spacing w:val="-12"/>
          <w:sz w:val="24"/>
        </w:rPr>
        <w:t> </w:t>
      </w:r>
      <w:r>
        <w:rPr>
          <w:sz w:val="24"/>
          <w:u w:val="single"/>
        </w:rPr>
        <w:t> </w:t>
        <w:tab/>
      </w:r>
    </w:p>
    <w:tbl>
      <w:tblPr>
        <w:tblW w:w="0" w:type="auto"/>
        <w:jc w:val="left"/>
        <w:tblInd w:w="233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6"/>
        <w:gridCol w:w="5598"/>
        <w:gridCol w:w="2696"/>
      </w:tblGrid>
      <w:tr>
        <w:trPr>
          <w:trHeight w:val="810" w:hRule="atLeast"/>
        </w:trPr>
        <w:tc>
          <w:tcPr>
            <w:tcW w:w="99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line="247" w:lineRule="auto" w:before="128"/>
              <w:ind w:left="335" w:right="223" w:hanging="92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55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128"/>
              <w:ind w:left="1481"/>
              <w:rPr>
                <w:b/>
                <w:sz w:val="24"/>
              </w:rPr>
            </w:pPr>
            <w:r>
              <w:rPr>
                <w:b/>
                <w:sz w:val="24"/>
              </w:rPr>
              <w:t>Brief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Description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of Asset</w:t>
            </w:r>
          </w:p>
        </w:tc>
        <w:tc>
          <w:tcPr>
            <w:tcW w:w="269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128"/>
              <w:ind w:left="1060" w:right="10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Price</w:t>
            </w:r>
          </w:p>
        </w:tc>
      </w:tr>
      <w:tr>
        <w:trPr>
          <w:trHeight w:val="568" w:hRule="atLeast"/>
        </w:trPr>
        <w:tc>
          <w:tcPr>
            <w:tcW w:w="9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68" w:hRule="atLeast"/>
        </w:trPr>
        <w:tc>
          <w:tcPr>
            <w:tcW w:w="9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68" w:hRule="atLeast"/>
        </w:trPr>
        <w:tc>
          <w:tcPr>
            <w:tcW w:w="9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68" w:hRule="atLeast"/>
        </w:trPr>
        <w:tc>
          <w:tcPr>
            <w:tcW w:w="9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68" w:hRule="atLeast"/>
        </w:trPr>
        <w:tc>
          <w:tcPr>
            <w:tcW w:w="9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68" w:hRule="atLeast"/>
        </w:trPr>
        <w:tc>
          <w:tcPr>
            <w:tcW w:w="9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996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6"/>
              <w:ind w:left="3434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LOT: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Heading5"/>
        <w:spacing w:before="80"/>
      </w:pPr>
      <w:r>
        <w:rPr/>
        <w:t>Price</w:t>
      </w:r>
      <w:r>
        <w:rPr>
          <w:spacing w:val="-5"/>
        </w:rPr>
        <w:t> </w:t>
      </w:r>
      <w:r>
        <w:rPr/>
        <w:t>Schedule</w:t>
      </w:r>
      <w:r>
        <w:rPr>
          <w:spacing w:val="-3"/>
        </w:rPr>
        <w:t> </w:t>
      </w:r>
      <w:r>
        <w:rPr/>
        <w:t>Submitted</w:t>
      </w:r>
      <w:r>
        <w:rPr>
          <w:spacing w:val="-2"/>
        </w:rPr>
        <w:t> </w:t>
      </w:r>
      <w:r>
        <w:rPr/>
        <w:t>By: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11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6"/>
        <w:gridCol w:w="8063"/>
      </w:tblGrid>
      <w:tr>
        <w:trPr>
          <w:trHeight w:val="416" w:hRule="atLeast"/>
        </w:trPr>
        <w:tc>
          <w:tcPr>
            <w:tcW w:w="1316" w:type="dxa"/>
          </w:tcPr>
          <w:p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Signature:</w:t>
            </w:r>
          </w:p>
        </w:tc>
        <w:tc>
          <w:tcPr>
            <w:tcW w:w="8063" w:type="dxa"/>
          </w:tcPr>
          <w:p>
            <w:pPr>
              <w:pStyle w:val="TableParagraph"/>
              <w:tabs>
                <w:tab w:pos="6546" w:val="left" w:leader="none"/>
              </w:tabs>
              <w:spacing w:line="266" w:lineRule="exact"/>
              <w:ind w:left="131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</w:tr>
      <w:tr>
        <w:trPr>
          <w:trHeight w:val="566" w:hRule="atLeast"/>
        </w:trPr>
        <w:tc>
          <w:tcPr>
            <w:tcW w:w="1316" w:type="dxa"/>
          </w:tcPr>
          <w:p>
            <w:pPr>
              <w:pStyle w:val="TableParagraph"/>
              <w:spacing w:before="140"/>
              <w:ind w:left="200"/>
              <w:rPr>
                <w:sz w:val="24"/>
              </w:rPr>
            </w:pPr>
            <w:r>
              <w:rPr>
                <w:sz w:val="24"/>
              </w:rPr>
              <w:t>Name:</w:t>
            </w:r>
          </w:p>
        </w:tc>
        <w:tc>
          <w:tcPr>
            <w:tcW w:w="8063" w:type="dxa"/>
          </w:tcPr>
          <w:p>
            <w:pPr>
              <w:pStyle w:val="TableParagraph"/>
              <w:tabs>
                <w:tab w:pos="6546" w:val="left" w:leader="none"/>
              </w:tabs>
              <w:spacing w:before="140"/>
              <w:ind w:left="131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</w:tr>
      <w:tr>
        <w:trPr>
          <w:trHeight w:val="566" w:hRule="atLeast"/>
        </w:trPr>
        <w:tc>
          <w:tcPr>
            <w:tcW w:w="1316" w:type="dxa"/>
          </w:tcPr>
          <w:p>
            <w:pPr>
              <w:pStyle w:val="TableParagraph"/>
              <w:spacing w:before="140"/>
              <w:ind w:left="200"/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  <w:tc>
          <w:tcPr>
            <w:tcW w:w="8063" w:type="dxa"/>
          </w:tcPr>
          <w:p>
            <w:pPr>
              <w:pStyle w:val="TableParagraph"/>
              <w:tabs>
                <w:tab w:pos="6546" w:val="left" w:leader="none"/>
              </w:tabs>
              <w:spacing w:before="140"/>
              <w:ind w:left="131"/>
              <w:rPr>
                <w:i/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  <w:r>
              <w:rPr>
                <w:i/>
                <w:sz w:val="24"/>
              </w:rPr>
              <w:t>(DD/MM/YY)</w:t>
            </w:r>
          </w:p>
        </w:tc>
      </w:tr>
      <w:tr>
        <w:trPr>
          <w:trHeight w:val="566" w:hRule="atLeast"/>
        </w:trPr>
        <w:tc>
          <w:tcPr>
            <w:tcW w:w="1316" w:type="dxa"/>
          </w:tcPr>
          <w:p>
            <w:pPr>
              <w:pStyle w:val="TableParagraph"/>
              <w:spacing w:before="140"/>
              <w:ind w:left="200"/>
              <w:rPr>
                <w:sz w:val="24"/>
              </w:rPr>
            </w:pPr>
            <w:r>
              <w:rPr>
                <w:sz w:val="24"/>
              </w:rPr>
              <w:t>Address:</w:t>
            </w:r>
          </w:p>
        </w:tc>
        <w:tc>
          <w:tcPr>
            <w:tcW w:w="8063" w:type="dxa"/>
          </w:tcPr>
          <w:p>
            <w:pPr>
              <w:pStyle w:val="TableParagraph"/>
              <w:tabs>
                <w:tab w:pos="7866" w:val="left" w:leader="none"/>
              </w:tabs>
              <w:spacing w:before="140"/>
              <w:ind w:left="131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</w:tr>
      <w:tr>
        <w:trPr>
          <w:trHeight w:val="416" w:hRule="atLeast"/>
        </w:trPr>
        <w:tc>
          <w:tcPr>
            <w:tcW w:w="1316" w:type="dxa"/>
          </w:tcPr>
          <w:p>
            <w:pPr>
              <w:pStyle w:val="TableParagraph"/>
              <w:spacing w:line="256" w:lineRule="exact" w:before="140"/>
              <w:ind w:left="200"/>
              <w:rPr>
                <w:sz w:val="24"/>
              </w:rPr>
            </w:pPr>
            <w:r>
              <w:rPr>
                <w:sz w:val="24"/>
              </w:rPr>
              <w:t>Tel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No:</w:t>
            </w:r>
          </w:p>
        </w:tc>
        <w:tc>
          <w:tcPr>
            <w:tcW w:w="8063" w:type="dxa"/>
          </w:tcPr>
          <w:p>
            <w:pPr>
              <w:pStyle w:val="TableParagraph"/>
              <w:tabs>
                <w:tab w:pos="7866" w:val="left" w:leader="none"/>
              </w:tabs>
              <w:spacing w:line="256" w:lineRule="exact" w:before="140"/>
              <w:ind w:left="131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</w:tr>
    </w:tbl>
    <w:p>
      <w:pPr>
        <w:pStyle w:val="BodyText"/>
        <w:rPr>
          <w:b/>
          <w:sz w:val="26"/>
        </w:rPr>
      </w:pPr>
    </w:p>
    <w:p>
      <w:pPr>
        <w:pStyle w:val="BodyText"/>
        <w:spacing w:before="9"/>
        <w:rPr>
          <w:b/>
          <w:sz w:val="26"/>
        </w:rPr>
      </w:pPr>
    </w:p>
    <w:p>
      <w:pPr>
        <w:spacing w:before="0"/>
        <w:ind w:left="2065" w:right="2066" w:firstLine="0"/>
        <w:jc w:val="center"/>
        <w:rPr>
          <w:b/>
          <w:sz w:val="32"/>
        </w:rPr>
      </w:pPr>
      <w:r>
        <w:rPr>
          <w:b/>
          <w:sz w:val="40"/>
        </w:rPr>
        <w:t>P</w:t>
      </w:r>
      <w:r>
        <w:rPr>
          <w:b/>
          <w:sz w:val="32"/>
        </w:rPr>
        <w:t>ART</w:t>
      </w:r>
      <w:r>
        <w:rPr>
          <w:b/>
          <w:spacing w:val="-3"/>
          <w:sz w:val="32"/>
        </w:rPr>
        <w:t> </w:t>
      </w:r>
      <w:r>
        <w:rPr>
          <w:b/>
          <w:sz w:val="40"/>
        </w:rPr>
        <w:t>4:</w:t>
      </w:r>
      <w:r>
        <w:rPr>
          <w:b/>
          <w:spacing w:val="-21"/>
          <w:sz w:val="40"/>
        </w:rPr>
        <w:t> </w:t>
      </w:r>
      <w:r>
        <w:rPr>
          <w:b/>
          <w:sz w:val="40"/>
        </w:rPr>
        <w:t>C</w:t>
      </w:r>
      <w:r>
        <w:rPr>
          <w:b/>
          <w:sz w:val="32"/>
        </w:rPr>
        <w:t>ONTRACT</w:t>
      </w:r>
    </w:p>
    <w:p>
      <w:pPr>
        <w:spacing w:after="0"/>
        <w:jc w:val="center"/>
        <w:rPr>
          <w:sz w:val="32"/>
        </w:rPr>
        <w:sectPr>
          <w:headerReference w:type="default" r:id="rId9"/>
          <w:footerReference w:type="default" r:id="rId10"/>
          <w:pgSz w:w="11910" w:h="16840"/>
          <w:pgMar w:header="739" w:footer="1093" w:top="1260" w:bottom="1280" w:left="1100" w:right="1100"/>
        </w:sectPr>
      </w:pPr>
    </w:p>
    <w:p>
      <w:pPr>
        <w:pStyle w:val="BodyText"/>
        <w:spacing w:line="247" w:lineRule="auto" w:before="156"/>
        <w:ind w:left="318" w:right="318"/>
        <w:jc w:val="both"/>
      </w:pPr>
      <w:r>
        <w:rPr/>
        <w:t>Any resulting contract shall be placed using the contract agreement form below and shall be</w:t>
      </w:r>
      <w:r>
        <w:rPr>
          <w:spacing w:val="1"/>
        </w:rPr>
        <w:t> </w:t>
      </w:r>
      <w:r>
        <w:rPr/>
        <w:t>subject to the Government of Uganda General Conditions of Contract for the Disposal of</w:t>
      </w:r>
      <w:r>
        <w:rPr>
          <w:spacing w:val="1"/>
        </w:rPr>
        <w:t> </w:t>
      </w:r>
      <w:r>
        <w:rPr/>
        <w:t>Public</w:t>
      </w:r>
      <w:r>
        <w:rPr>
          <w:spacing w:val="-2"/>
        </w:rPr>
        <w:t> </w:t>
      </w:r>
      <w:r>
        <w:rPr/>
        <w:t>Assets, as attached.</w:t>
      </w:r>
    </w:p>
    <w:p>
      <w:pPr>
        <w:pStyle w:val="Heading2"/>
        <w:spacing w:before="62"/>
      </w:pPr>
      <w:r>
        <w:rPr/>
        <w:t>Agreement</w:t>
      </w:r>
    </w:p>
    <w:p>
      <w:pPr>
        <w:pStyle w:val="BodyText"/>
        <w:tabs>
          <w:tab w:pos="6854" w:val="left" w:leader="none"/>
        </w:tabs>
        <w:spacing w:before="63"/>
        <w:ind w:left="318"/>
      </w:pPr>
      <w:r>
        <w:rPr/>
        <w:t>Disposal</w:t>
      </w:r>
      <w:r>
        <w:rPr>
          <w:spacing w:val="-2"/>
        </w:rPr>
        <w:t> </w:t>
      </w:r>
      <w:r>
        <w:rPr/>
        <w:t>Reference</w:t>
      </w:r>
      <w:r>
        <w:rPr>
          <w:spacing w:val="-3"/>
        </w:rPr>
        <w:t> </w:t>
      </w:r>
      <w:r>
        <w:rPr/>
        <w:t>Number: </w:t>
      </w:r>
      <w:r>
        <w:rPr>
          <w:spacing w:val="-19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4793" w:val="left" w:leader="none"/>
          <w:tab w:pos="8510" w:val="left" w:leader="none"/>
          <w:tab w:pos="9328" w:val="left" w:leader="none"/>
        </w:tabs>
        <w:spacing w:before="128"/>
        <w:ind w:left="318"/>
      </w:pPr>
      <w:r>
        <w:rPr/>
        <w:t>THIS</w:t>
      </w:r>
      <w:r>
        <w:rPr>
          <w:spacing w:val="98"/>
        </w:rPr>
        <w:t> </w:t>
      </w:r>
      <w:r>
        <w:rPr/>
        <w:t>AGREEMENT</w:t>
      </w:r>
      <w:r>
        <w:rPr>
          <w:spacing w:val="98"/>
        </w:rPr>
        <w:t> </w:t>
      </w:r>
      <w:r>
        <w:rPr/>
        <w:t>made</w:t>
      </w:r>
      <w:r>
        <w:rPr>
          <w:spacing w:val="96"/>
        </w:rPr>
        <w:t> </w:t>
      </w:r>
      <w:r>
        <w:rPr/>
        <w:t>the</w:t>
      </w:r>
      <w:r>
        <w:rPr>
          <w:u w:val="single"/>
        </w:rPr>
        <w:tab/>
      </w:r>
      <w:r>
        <w:rPr/>
        <w:t>day</w:t>
      </w:r>
      <w:r>
        <w:rPr>
          <w:spacing w:val="90"/>
        </w:rPr>
        <w:t> </w:t>
      </w:r>
      <w:r>
        <w:rPr/>
        <w:t>of</w:t>
      </w:r>
      <w:r>
        <w:rPr>
          <w:u w:val="single"/>
        </w:rPr>
        <w:tab/>
      </w:r>
      <w:r>
        <w:rPr/>
        <w:t>,</w:t>
      </w:r>
      <w:r>
        <w:rPr>
          <w:u w:val="single"/>
        </w:rPr>
        <w:tab/>
      </w:r>
      <w:r>
        <w:rPr/>
        <w:t>,</w:t>
      </w:r>
    </w:p>
    <w:p>
      <w:pPr>
        <w:pStyle w:val="BodyText"/>
        <w:tabs>
          <w:tab w:pos="1614" w:val="left" w:leader="none"/>
          <w:tab w:pos="5574" w:val="left" w:leader="none"/>
          <w:tab w:pos="6270" w:val="left" w:leader="none"/>
          <w:tab w:pos="9445" w:val="left" w:leader="none"/>
        </w:tabs>
        <w:spacing w:before="148"/>
        <w:ind w:left="318"/>
      </w:pPr>
      <w:r>
        <w:rPr/>
        <w:t>between</w:t>
        <w:tab/>
      </w:r>
      <w:r>
        <w:rPr>
          <w:u w:val="single"/>
        </w:rPr>
        <w:t> </w:t>
        <w:tab/>
      </w:r>
      <w:r>
        <w:rPr/>
        <w:t>of</w:t>
        <w:tab/>
      </w:r>
      <w:r>
        <w:rPr>
          <w:u w:val="single"/>
        </w:rPr>
        <w:t> </w:t>
        <w:tab/>
      </w:r>
    </w:p>
    <w:p>
      <w:pPr>
        <w:pStyle w:val="BodyText"/>
        <w:tabs>
          <w:tab w:pos="1720" w:val="left" w:leader="none"/>
          <w:tab w:pos="2404" w:val="left" w:leader="none"/>
          <w:tab w:pos="3632" w:val="left" w:leader="none"/>
          <w:tab w:pos="4263" w:val="left" w:leader="none"/>
          <w:tab w:pos="5520" w:val="left" w:leader="none"/>
          <w:tab w:pos="6631" w:val="left" w:leader="none"/>
          <w:tab w:pos="7115" w:val="left" w:leader="none"/>
          <w:tab w:pos="7693" w:val="left" w:leader="none"/>
          <w:tab w:pos="8324" w:val="left" w:leader="none"/>
          <w:tab w:pos="9042" w:val="left" w:leader="none"/>
        </w:tabs>
        <w:spacing w:before="149"/>
        <w:ind w:left="318"/>
      </w:pPr>
      <w:r>
        <w:rPr/>
        <w:t>(hereinafter</w:t>
        <w:tab/>
        <w:t>“the</w:t>
        <w:tab/>
        <w:t>Procuring</w:t>
        <w:tab/>
        <w:t>and</w:t>
        <w:tab/>
        <w:t>Disposing</w:t>
        <w:tab/>
        <w:t>Entity”),</w:t>
        <w:tab/>
        <w:t>of</w:t>
        <w:tab/>
        <w:t>the</w:t>
        <w:tab/>
        <w:t>one</w:t>
        <w:tab/>
        <w:t>part,</w:t>
        <w:tab/>
        <w:t>and</w:t>
      </w:r>
    </w:p>
    <w:p>
      <w:pPr>
        <w:spacing w:after="0"/>
        <w:sectPr>
          <w:pgSz w:w="11910" w:h="16840"/>
          <w:pgMar w:header="739" w:footer="1093" w:top="1260" w:bottom="1280" w:left="1100" w:right="1100"/>
        </w:sectPr>
      </w:pPr>
    </w:p>
    <w:p>
      <w:pPr>
        <w:pStyle w:val="BodyText"/>
        <w:tabs>
          <w:tab w:pos="3133" w:val="left" w:leader="none"/>
          <w:tab w:pos="3779" w:val="left" w:leader="none"/>
          <w:tab w:pos="7434" w:val="left" w:leader="none"/>
        </w:tabs>
        <w:spacing w:before="149"/>
        <w:ind w:left="318"/>
      </w:pPr>
      <w:r>
        <w:rPr>
          <w:u w:val="single"/>
        </w:rPr>
        <w:t> </w:t>
        <w:tab/>
      </w:r>
      <w:r>
        <w:rPr/>
        <w:t>  </w:t>
      </w:r>
      <w:r>
        <w:rPr>
          <w:spacing w:val="16"/>
        </w:rPr>
        <w:t> </w:t>
      </w:r>
      <w:r>
        <w:rPr/>
        <w:t>of</w:t>
        <w:tab/>
      </w:r>
      <w:r>
        <w:rPr>
          <w:u w:val="single"/>
        </w:rPr>
        <w:t> </w:t>
        <w:tab/>
      </w:r>
    </w:p>
    <w:p>
      <w:pPr>
        <w:pStyle w:val="BodyText"/>
        <w:spacing w:before="149"/>
        <w:ind w:left="318"/>
      </w:pPr>
      <w:r>
        <w:rPr/>
        <w:t>Buyer”),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other</w:t>
      </w:r>
      <w:r>
        <w:rPr>
          <w:spacing w:val="-3"/>
        </w:rPr>
        <w:t> </w:t>
      </w:r>
      <w:r>
        <w:rPr/>
        <w:t>part:</w:t>
      </w:r>
    </w:p>
    <w:p>
      <w:pPr>
        <w:pStyle w:val="BodyText"/>
        <w:tabs>
          <w:tab w:pos="1517" w:val="left" w:leader="none"/>
        </w:tabs>
        <w:spacing w:before="149"/>
        <w:ind w:left="154"/>
      </w:pPr>
      <w:r>
        <w:rPr/>
        <w:br w:type="column"/>
      </w:r>
      <w:r>
        <w:rPr/>
        <w:t>(hereinafter</w:t>
        <w:tab/>
        <w:t>“the</w:t>
      </w:r>
    </w:p>
    <w:p>
      <w:pPr>
        <w:spacing w:after="0"/>
        <w:sectPr>
          <w:type w:val="continuous"/>
          <w:pgSz w:w="11910" w:h="16840"/>
          <w:pgMar w:top="1480" w:bottom="280" w:left="1100" w:right="1100"/>
          <w:cols w:num="2" w:equalWidth="0">
            <w:col w:w="7435" w:space="40"/>
            <w:col w:w="2235"/>
          </w:cols>
        </w:sectPr>
      </w:pPr>
    </w:p>
    <w:p>
      <w:pPr>
        <w:pStyle w:val="BodyText"/>
        <w:spacing w:before="4"/>
        <w:rPr>
          <w:sz w:val="10"/>
        </w:rPr>
      </w:pPr>
    </w:p>
    <w:p>
      <w:pPr>
        <w:pStyle w:val="BodyText"/>
        <w:tabs>
          <w:tab w:pos="8655" w:val="left" w:leader="none"/>
        </w:tabs>
        <w:spacing w:line="369" w:lineRule="auto" w:before="90"/>
        <w:ind w:left="318" w:right="315"/>
        <w:jc w:val="both"/>
      </w:pPr>
      <w:r>
        <w:rPr/>
        <w:t>WHEREAS the Procuring and Disposing Entity invited bids for the disposal of certain Assets,</w:t>
      </w:r>
      <w:r>
        <w:rPr>
          <w:spacing w:val="-57"/>
        </w:rPr>
        <w:t> </w:t>
      </w:r>
      <w:r>
        <w:rPr/>
        <w:t>viz.,</w:t>
      </w:r>
      <w:r>
        <w:rPr>
          <w:u w:val="single"/>
        </w:rPr>
        <w:tab/>
      </w:r>
      <w:r>
        <w:rPr/>
        <w:t>and has</w:t>
      </w:r>
      <w:r>
        <w:rPr>
          <w:spacing w:val="-57"/>
        </w:rPr>
        <w:t> </w:t>
      </w:r>
      <w:r>
        <w:rPr/>
        <w:t>accepted</w:t>
      </w:r>
      <w:r>
        <w:rPr>
          <w:spacing w:val="10"/>
        </w:rPr>
        <w:t> </w:t>
      </w:r>
      <w:r>
        <w:rPr/>
        <w:t>a</w:t>
      </w:r>
      <w:r>
        <w:rPr>
          <w:spacing w:val="9"/>
        </w:rPr>
        <w:t> </w:t>
      </w:r>
      <w:r>
        <w:rPr/>
        <w:t>Bid</w:t>
      </w:r>
      <w:r>
        <w:rPr>
          <w:spacing w:val="11"/>
        </w:rPr>
        <w:t> </w:t>
      </w:r>
      <w:r>
        <w:rPr/>
        <w:t>by</w:t>
      </w:r>
      <w:r>
        <w:rPr>
          <w:spacing w:val="1"/>
        </w:rPr>
        <w:t> </w:t>
      </w:r>
      <w:r>
        <w:rPr/>
        <w:t>the</w:t>
      </w:r>
      <w:r>
        <w:rPr>
          <w:spacing w:val="7"/>
        </w:rPr>
        <w:t> </w:t>
      </w:r>
      <w:r>
        <w:rPr/>
        <w:t>Buyer</w:t>
      </w:r>
      <w:r>
        <w:rPr>
          <w:spacing w:val="7"/>
        </w:rPr>
        <w:t> </w:t>
      </w:r>
      <w:r>
        <w:rPr/>
        <w:t>for</w:t>
      </w:r>
      <w:r>
        <w:rPr>
          <w:spacing w:val="6"/>
        </w:rPr>
        <w:t> </w:t>
      </w:r>
      <w:r>
        <w:rPr/>
        <w:t>the</w:t>
      </w:r>
      <w:r>
        <w:rPr>
          <w:spacing w:val="7"/>
        </w:rPr>
        <w:t> </w:t>
      </w:r>
      <w:r>
        <w:rPr/>
        <w:t>purchase</w:t>
      </w:r>
      <w:r>
        <w:rPr>
          <w:spacing w:val="7"/>
        </w:rPr>
        <w:t> </w:t>
      </w:r>
      <w:r>
        <w:rPr/>
        <w:t>of</w:t>
      </w:r>
      <w:r>
        <w:rPr>
          <w:spacing w:val="7"/>
        </w:rPr>
        <w:t> </w:t>
      </w:r>
      <w:r>
        <w:rPr/>
        <w:t>those</w:t>
      </w:r>
      <w:r>
        <w:rPr>
          <w:spacing w:val="8"/>
        </w:rPr>
        <w:t> </w:t>
      </w:r>
      <w:r>
        <w:rPr/>
        <w:t>Assets</w:t>
      </w:r>
      <w:r>
        <w:rPr>
          <w:spacing w:val="9"/>
        </w:rPr>
        <w:t> </w:t>
      </w:r>
      <w:r>
        <w:rPr/>
        <w:t>in</w:t>
      </w:r>
      <w:r>
        <w:rPr>
          <w:spacing w:val="8"/>
        </w:rPr>
        <w:t> </w:t>
      </w:r>
      <w:r>
        <w:rPr/>
        <w:t>the</w:t>
      </w:r>
      <w:r>
        <w:rPr>
          <w:spacing w:val="7"/>
        </w:rPr>
        <w:t> </w:t>
      </w:r>
      <w:r>
        <w:rPr/>
        <w:t>sum</w:t>
      </w:r>
      <w:r>
        <w:rPr>
          <w:spacing w:val="9"/>
        </w:rPr>
        <w:t> </w:t>
      </w:r>
      <w:r>
        <w:rPr/>
        <w:t>of</w:t>
      </w:r>
    </w:p>
    <w:p>
      <w:pPr>
        <w:pStyle w:val="BodyText"/>
        <w:tabs>
          <w:tab w:pos="5293" w:val="left" w:leader="none"/>
        </w:tabs>
        <w:spacing w:line="275" w:lineRule="exact"/>
        <w:ind w:left="318"/>
        <w:jc w:val="both"/>
      </w:pPr>
      <w:r>
        <w:rPr>
          <w:u w:val="single"/>
        </w:rPr>
        <w:t> </w:t>
        <w:tab/>
      </w:r>
      <w:r>
        <w:rPr/>
        <w:t>(hereinafter</w:t>
      </w:r>
      <w:r>
        <w:rPr>
          <w:spacing w:val="-5"/>
        </w:rPr>
        <w:t> </w:t>
      </w:r>
      <w:r>
        <w:rPr/>
        <w:t>“the</w:t>
      </w:r>
      <w:r>
        <w:rPr>
          <w:spacing w:val="-3"/>
        </w:rPr>
        <w:t> </w:t>
      </w:r>
      <w:r>
        <w:rPr/>
        <w:t>Contract</w:t>
      </w:r>
      <w:r>
        <w:rPr>
          <w:spacing w:val="-3"/>
        </w:rPr>
        <w:t> </w:t>
      </w:r>
      <w:r>
        <w:rPr/>
        <w:t>Price”).</w:t>
      </w:r>
    </w:p>
    <w:p>
      <w:pPr>
        <w:pStyle w:val="BodyText"/>
        <w:spacing w:before="209"/>
        <w:ind w:left="318"/>
        <w:jc w:val="both"/>
      </w:pPr>
      <w:r>
        <w:rPr/>
        <w:t>NOW</w:t>
      </w:r>
      <w:r>
        <w:rPr>
          <w:spacing w:val="-4"/>
        </w:rPr>
        <w:t> </w:t>
      </w:r>
      <w:r>
        <w:rPr/>
        <w:t>THIS</w:t>
      </w:r>
      <w:r>
        <w:rPr>
          <w:spacing w:val="-5"/>
        </w:rPr>
        <w:t> </w:t>
      </w:r>
      <w:r>
        <w:rPr/>
        <w:t>AGREEMENT</w:t>
      </w:r>
      <w:r>
        <w:rPr>
          <w:spacing w:val="-5"/>
        </w:rPr>
        <w:t> </w:t>
      </w:r>
      <w:r>
        <w:rPr/>
        <w:t>WITNESSETH</w:t>
      </w:r>
      <w:r>
        <w:rPr>
          <w:spacing w:val="-6"/>
        </w:rPr>
        <w:t> </w:t>
      </w:r>
      <w:r>
        <w:rPr/>
        <w:t>AS</w:t>
      </w:r>
      <w:r>
        <w:rPr>
          <w:spacing w:val="-5"/>
        </w:rPr>
        <w:t> </w:t>
      </w:r>
      <w:r>
        <w:rPr/>
        <w:t>FOLLOWS:</w:t>
      </w:r>
    </w:p>
    <w:p>
      <w:pPr>
        <w:pStyle w:val="ListParagraph"/>
        <w:numPr>
          <w:ilvl w:val="0"/>
          <w:numId w:val="7"/>
        </w:numPr>
        <w:tabs>
          <w:tab w:pos="744" w:val="left" w:leader="none"/>
        </w:tabs>
        <w:spacing w:line="247" w:lineRule="auto" w:before="67" w:after="0"/>
        <w:ind w:left="743" w:right="316" w:hanging="425"/>
        <w:jc w:val="both"/>
        <w:rPr>
          <w:sz w:val="24"/>
        </w:rPr>
      </w:pPr>
      <w:r>
        <w:rPr>
          <w:sz w:val="24"/>
        </w:rPr>
        <w:t>This Agreement shall be subject to the Government of Uganda General Conditions of</w:t>
      </w:r>
      <w:r>
        <w:rPr>
          <w:spacing w:val="1"/>
          <w:sz w:val="24"/>
        </w:rPr>
        <w:t> </w:t>
      </w:r>
      <w:r>
        <w:rPr>
          <w:sz w:val="24"/>
        </w:rPr>
        <w:t>Contract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Disposal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Public</w:t>
      </w:r>
      <w:r>
        <w:rPr>
          <w:spacing w:val="-2"/>
          <w:sz w:val="24"/>
        </w:rPr>
        <w:t> </w:t>
      </w:r>
      <w:r>
        <w:rPr>
          <w:sz w:val="24"/>
        </w:rPr>
        <w:t>Assets</w:t>
      </w:r>
      <w:r>
        <w:rPr>
          <w:spacing w:val="-1"/>
          <w:sz w:val="24"/>
        </w:rPr>
        <w:t> </w:t>
      </w:r>
      <w:r>
        <w:rPr>
          <w:sz w:val="24"/>
        </w:rPr>
        <w:t>(attached),</w:t>
      </w:r>
      <w:r>
        <w:rPr>
          <w:spacing w:val="-1"/>
          <w:sz w:val="24"/>
        </w:rPr>
        <w:t> </w:t>
      </w:r>
      <w:r>
        <w:rPr>
          <w:sz w:val="24"/>
        </w:rPr>
        <w:t>except</w:t>
      </w:r>
      <w:r>
        <w:rPr>
          <w:spacing w:val="-1"/>
          <w:sz w:val="24"/>
        </w:rPr>
        <w:t> </w:t>
      </w:r>
      <w:r>
        <w:rPr>
          <w:sz w:val="24"/>
        </w:rPr>
        <w:t>where</w:t>
      </w:r>
      <w:r>
        <w:rPr>
          <w:spacing w:val="-2"/>
          <w:sz w:val="24"/>
        </w:rPr>
        <w:t> </w:t>
      </w:r>
      <w:r>
        <w:rPr>
          <w:sz w:val="24"/>
        </w:rPr>
        <w:t>modified</w:t>
      </w:r>
      <w:r>
        <w:rPr>
          <w:spacing w:val="-1"/>
          <w:sz w:val="24"/>
        </w:rPr>
        <w:t> </w:t>
      </w:r>
      <w:r>
        <w:rPr>
          <w:sz w:val="24"/>
        </w:rPr>
        <w:t>herein.</w:t>
      </w:r>
    </w:p>
    <w:p>
      <w:pPr>
        <w:pStyle w:val="ListParagraph"/>
        <w:numPr>
          <w:ilvl w:val="0"/>
          <w:numId w:val="7"/>
        </w:numPr>
        <w:tabs>
          <w:tab w:pos="744" w:val="left" w:leader="none"/>
        </w:tabs>
        <w:spacing w:line="247" w:lineRule="auto" w:before="59" w:after="0"/>
        <w:ind w:left="743" w:right="316" w:hanging="425"/>
        <w:jc w:val="both"/>
        <w:rPr>
          <w:sz w:val="24"/>
        </w:rPr>
      </w:pPr>
      <w:r>
        <w:rPr>
          <w:sz w:val="24"/>
        </w:rPr>
        <w:t>The Buyer hereby covenants to pay the Procuring and Disposing Entity in consideration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provision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Assets,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Contract</w:t>
      </w:r>
      <w:r>
        <w:rPr>
          <w:spacing w:val="1"/>
          <w:sz w:val="24"/>
        </w:rPr>
        <w:t> </w:t>
      </w:r>
      <w:r>
        <w:rPr>
          <w:sz w:val="24"/>
        </w:rPr>
        <w:t>Price</w:t>
      </w:r>
      <w:r>
        <w:rPr>
          <w:spacing w:val="1"/>
          <w:sz w:val="24"/>
        </w:rPr>
        <w:t> </w:t>
      </w:r>
      <w:r>
        <w:rPr>
          <w:sz w:val="24"/>
        </w:rPr>
        <w:t>at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times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60"/>
          <w:sz w:val="24"/>
        </w:rPr>
        <w:t> </w:t>
      </w:r>
      <w:r>
        <w:rPr>
          <w:sz w:val="24"/>
        </w:rPr>
        <w:t>manner</w:t>
      </w:r>
      <w:r>
        <w:rPr>
          <w:spacing w:val="1"/>
          <w:sz w:val="24"/>
        </w:rPr>
        <w:t> </w:t>
      </w:r>
      <w:r>
        <w:rPr>
          <w:sz w:val="24"/>
        </w:rPr>
        <w:t>prescribed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General Conditions of</w:t>
      </w:r>
      <w:r>
        <w:rPr>
          <w:spacing w:val="-1"/>
          <w:sz w:val="24"/>
        </w:rPr>
        <w:t> </w:t>
      </w:r>
      <w:r>
        <w:rPr>
          <w:sz w:val="24"/>
        </w:rPr>
        <w:t>Contract.</w:t>
      </w:r>
    </w:p>
    <w:p>
      <w:pPr>
        <w:pStyle w:val="ListParagraph"/>
        <w:numPr>
          <w:ilvl w:val="0"/>
          <w:numId w:val="7"/>
        </w:numPr>
        <w:tabs>
          <w:tab w:pos="744" w:val="left" w:leader="none"/>
        </w:tabs>
        <w:spacing w:line="247" w:lineRule="auto" w:before="56" w:after="0"/>
        <w:ind w:left="743" w:right="315" w:hanging="425"/>
        <w:jc w:val="both"/>
        <w:rPr>
          <w:sz w:val="24"/>
        </w:rPr>
      </w:pPr>
      <w:r>
        <w:rPr>
          <w:sz w:val="24"/>
        </w:rPr>
        <w:t>In consideration of the payments to be made by the Buyer to the Procuring and Disposing</w:t>
      </w:r>
      <w:r>
        <w:rPr>
          <w:spacing w:val="-57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indicated</w:t>
      </w:r>
      <w:r>
        <w:rPr>
          <w:spacing w:val="60"/>
          <w:sz w:val="24"/>
        </w:rPr>
        <w:t> </w:t>
      </w:r>
      <w:r>
        <w:rPr>
          <w:sz w:val="24"/>
        </w:rPr>
        <w:t>in the Contract, the Procuring and Disposing Entity hereby covenants with</w:t>
      </w:r>
      <w:r>
        <w:rPr>
          <w:spacing w:val="1"/>
          <w:sz w:val="24"/>
        </w:rPr>
        <w:t> </w:t>
      </w:r>
      <w:r>
        <w:rPr>
          <w:sz w:val="24"/>
        </w:rPr>
        <w:t>the Buyer to release the Assets in conformity in all respects with the provisions of the</w:t>
      </w:r>
      <w:r>
        <w:rPr>
          <w:spacing w:val="1"/>
          <w:sz w:val="24"/>
        </w:rPr>
        <w:t> </w:t>
      </w:r>
      <w:r>
        <w:rPr>
          <w:sz w:val="24"/>
        </w:rPr>
        <w:t>Contract.</w:t>
      </w:r>
    </w:p>
    <w:p>
      <w:pPr>
        <w:pStyle w:val="BodyText"/>
        <w:spacing w:before="56"/>
        <w:ind w:left="318"/>
        <w:jc w:val="both"/>
      </w:pPr>
      <w:r>
        <w:rPr/>
        <w:t>THE</w:t>
      </w:r>
      <w:r>
        <w:rPr>
          <w:spacing w:val="-7"/>
        </w:rPr>
        <w:t> </w:t>
      </w:r>
      <w:r>
        <w:rPr/>
        <w:t>GENERAL</w:t>
      </w:r>
      <w:r>
        <w:rPr>
          <w:spacing w:val="-11"/>
        </w:rPr>
        <w:t> </w:t>
      </w:r>
      <w:r>
        <w:rPr/>
        <w:t>CONDITIONS</w:t>
      </w:r>
      <w:r>
        <w:rPr>
          <w:spacing w:val="-5"/>
        </w:rPr>
        <w:t> </w:t>
      </w:r>
      <w:r>
        <w:rPr/>
        <w:t>OF</w:t>
      </w:r>
      <w:r>
        <w:rPr>
          <w:spacing w:val="-7"/>
        </w:rPr>
        <w:t> </w:t>
      </w:r>
      <w:r>
        <w:rPr/>
        <w:t>CONTRACT</w:t>
      </w:r>
      <w:r>
        <w:rPr>
          <w:spacing w:val="-5"/>
        </w:rPr>
        <w:t> </w:t>
      </w:r>
      <w:r>
        <w:rPr/>
        <w:t>ARE</w:t>
      </w:r>
      <w:r>
        <w:rPr>
          <w:spacing w:val="-6"/>
        </w:rPr>
        <w:t> </w:t>
      </w:r>
      <w:r>
        <w:rPr/>
        <w:t>MODIFIED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/>
        <w:t>FOLLOWS:</w:t>
      </w:r>
    </w:p>
    <w:p>
      <w:pPr>
        <w:pStyle w:val="BodyText"/>
        <w:tabs>
          <w:tab w:pos="5434" w:val="left" w:leader="none"/>
        </w:tabs>
        <w:spacing w:before="67"/>
        <w:ind w:left="318"/>
      </w:pPr>
      <w:r>
        <w:rPr/>
        <w:t>The</w:t>
      </w:r>
      <w:r>
        <w:rPr>
          <w:spacing w:val="-3"/>
        </w:rPr>
        <w:t> </w:t>
      </w:r>
      <w:r>
        <w:rPr/>
        <w:t>location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assets is</w:t>
      </w:r>
      <w:r>
        <w:rPr>
          <w:u w:val="single"/>
        </w:rPr>
        <w:tab/>
      </w:r>
      <w:r>
        <w:rPr/>
        <w:t>.</w:t>
      </w:r>
    </w:p>
    <w:p>
      <w:pPr>
        <w:pStyle w:val="BodyText"/>
        <w:tabs>
          <w:tab w:pos="8377" w:val="left" w:leader="none"/>
        </w:tabs>
        <w:spacing w:before="68"/>
        <w:ind w:left="318"/>
      </w:pPr>
      <w:r>
        <w:rPr/>
        <w:t>The</w:t>
      </w:r>
      <w:r>
        <w:rPr>
          <w:spacing w:val="-4"/>
        </w:rPr>
        <w:t> </w:t>
      </w:r>
      <w:r>
        <w:rPr/>
        <w:t>official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contact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arrange</w:t>
      </w:r>
      <w:r>
        <w:rPr>
          <w:spacing w:val="-3"/>
        </w:rPr>
        <w:t> </w:t>
      </w:r>
      <w:r>
        <w:rPr/>
        <w:t>collection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assets</w:t>
      </w:r>
      <w:r>
        <w:rPr>
          <w:spacing w:val="-1"/>
        </w:rPr>
        <w:t> </w:t>
      </w:r>
      <w:r>
        <w:rPr/>
        <w:t>is</w:t>
      </w:r>
      <w:r>
        <w:rPr>
          <w:u w:val="single"/>
        </w:rPr>
        <w:tab/>
      </w:r>
      <w:r>
        <w:rPr/>
        <w:t>.</w:t>
      </w:r>
    </w:p>
    <w:p>
      <w:pPr>
        <w:pStyle w:val="BodyText"/>
        <w:spacing w:line="247" w:lineRule="auto" w:before="67"/>
        <w:ind w:left="318" w:right="316"/>
      </w:pPr>
      <w:r>
        <w:rPr/>
        <w:t>IN</w:t>
      </w:r>
      <w:r>
        <w:rPr>
          <w:spacing w:val="53"/>
        </w:rPr>
        <w:t> </w:t>
      </w:r>
      <w:r>
        <w:rPr/>
        <w:t>WITNESS</w:t>
      </w:r>
      <w:r>
        <w:rPr>
          <w:spacing w:val="56"/>
        </w:rPr>
        <w:t> </w:t>
      </w:r>
      <w:r>
        <w:rPr/>
        <w:t>whereof</w:t>
      </w:r>
      <w:r>
        <w:rPr>
          <w:spacing w:val="54"/>
        </w:rPr>
        <w:t> </w:t>
      </w:r>
      <w:r>
        <w:rPr/>
        <w:t>the</w:t>
      </w:r>
      <w:r>
        <w:rPr>
          <w:spacing w:val="53"/>
        </w:rPr>
        <w:t> </w:t>
      </w:r>
      <w:r>
        <w:rPr/>
        <w:t>parties</w:t>
      </w:r>
      <w:r>
        <w:rPr>
          <w:spacing w:val="54"/>
        </w:rPr>
        <w:t> </w:t>
      </w:r>
      <w:r>
        <w:rPr/>
        <w:t>hereto</w:t>
      </w:r>
      <w:r>
        <w:rPr>
          <w:spacing w:val="55"/>
        </w:rPr>
        <w:t> </w:t>
      </w:r>
      <w:r>
        <w:rPr/>
        <w:t>have</w:t>
      </w:r>
      <w:r>
        <w:rPr>
          <w:spacing w:val="53"/>
        </w:rPr>
        <w:t> </w:t>
      </w:r>
      <w:r>
        <w:rPr/>
        <w:t>caused</w:t>
      </w:r>
      <w:r>
        <w:rPr>
          <w:spacing w:val="52"/>
        </w:rPr>
        <w:t> </w:t>
      </w:r>
      <w:r>
        <w:rPr/>
        <w:t>this</w:t>
      </w:r>
      <w:r>
        <w:rPr>
          <w:spacing w:val="53"/>
        </w:rPr>
        <w:t> </w:t>
      </w:r>
      <w:r>
        <w:rPr/>
        <w:t>Agreement</w:t>
      </w:r>
      <w:r>
        <w:rPr>
          <w:spacing w:val="52"/>
        </w:rPr>
        <w:t> </w:t>
      </w:r>
      <w:r>
        <w:rPr/>
        <w:t>to</w:t>
      </w:r>
      <w:r>
        <w:rPr>
          <w:spacing w:val="53"/>
        </w:rPr>
        <w:t> </w:t>
      </w:r>
      <w:r>
        <w:rPr/>
        <w:t>be</w:t>
      </w:r>
      <w:r>
        <w:rPr>
          <w:spacing w:val="52"/>
        </w:rPr>
        <w:t> </w:t>
      </w:r>
      <w:r>
        <w:rPr/>
        <w:t>executed</w:t>
      </w:r>
      <w:r>
        <w:rPr>
          <w:spacing w:val="52"/>
        </w:rPr>
        <w:t> </w:t>
      </w:r>
      <w:r>
        <w:rPr/>
        <w:t>in</w:t>
      </w:r>
      <w:r>
        <w:rPr>
          <w:spacing w:val="-57"/>
        </w:rPr>
        <w:t> </w:t>
      </w:r>
      <w:r>
        <w:rPr/>
        <w:t>accordance</w:t>
      </w:r>
      <w:r>
        <w:rPr>
          <w:spacing w:val="-3"/>
        </w:rPr>
        <w:t> </w:t>
      </w:r>
      <w:r>
        <w:rPr/>
        <w:t>with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laws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Uganda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day,</w:t>
      </w:r>
      <w:r>
        <w:rPr>
          <w:spacing w:val="-1"/>
        </w:rPr>
        <w:t> </w:t>
      </w:r>
      <w:r>
        <w:rPr/>
        <w:t>month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year</w:t>
      </w:r>
      <w:r>
        <w:rPr>
          <w:spacing w:val="-2"/>
        </w:rPr>
        <w:t> </w:t>
      </w:r>
      <w:r>
        <w:rPr/>
        <w:t>indicated</w:t>
      </w:r>
      <w:r>
        <w:rPr>
          <w:spacing w:val="-1"/>
        </w:rPr>
        <w:t> </w:t>
      </w:r>
      <w:r>
        <w:rPr/>
        <w:t>above.</w:t>
      </w:r>
    </w:p>
    <w:p>
      <w:pPr>
        <w:pStyle w:val="BodyText"/>
        <w:tabs>
          <w:tab w:pos="1758" w:val="left" w:leader="none"/>
          <w:tab w:pos="1818" w:val="left" w:leader="none"/>
          <w:tab w:pos="4813" w:val="left" w:leader="none"/>
          <w:tab w:pos="4873" w:val="left" w:leader="none"/>
          <w:tab w:pos="6079" w:val="left" w:leader="none"/>
          <w:tab w:pos="9134" w:val="left" w:leader="none"/>
        </w:tabs>
        <w:spacing w:line="350" w:lineRule="auto" w:before="118"/>
        <w:ind w:left="318" w:right="573"/>
      </w:pPr>
      <w:r>
        <w:rPr/>
        <w:t>Signed</w:t>
      </w:r>
      <w:r>
        <w:rPr>
          <w:spacing w:val="-1"/>
        </w:rPr>
        <w:t> </w:t>
      </w:r>
      <w:r>
        <w:rPr/>
        <w:t>by</w:t>
        <w:tab/>
      </w:r>
      <w:r>
        <w:rPr>
          <w:u w:val="single"/>
        </w:rPr>
        <w:t> </w:t>
        <w:tab/>
      </w:r>
      <w:r>
        <w:rPr/>
        <w:t>(for the Procuring and Disposing Entity)</w:t>
      </w:r>
      <w:r>
        <w:rPr>
          <w:spacing w:val="1"/>
        </w:rPr>
        <w:t> </w:t>
      </w:r>
      <w:r>
        <w:rPr/>
        <w:t>Name</w:t>
        <w:tab/>
      </w:r>
      <w:r>
        <w:rPr>
          <w:u w:val="single"/>
        </w:rPr>
        <w:t> </w:t>
        <w:tab/>
      </w:r>
      <w:r>
        <w:rPr/>
        <w:t>Position</w:t>
        <w:tab/>
      </w:r>
      <w:r>
        <w:rPr>
          <w:u w:val="single"/>
        </w:rPr>
        <w:t> </w:t>
        <w:tab/>
      </w:r>
      <w:r>
        <w:rPr/>
        <w:t> Signed</w:t>
      </w:r>
      <w:r>
        <w:rPr>
          <w:spacing w:val="-1"/>
        </w:rPr>
        <w:t> </w:t>
      </w:r>
      <w:r>
        <w:rPr/>
        <w:t>by</w:t>
        <w:tab/>
        <w:tab/>
      </w:r>
      <w:r>
        <w:rPr>
          <w:u w:val="single"/>
        </w:rPr>
        <w:t> </w:t>
        <w:tab/>
        <w:tab/>
      </w:r>
      <w:r>
        <w:rPr/>
        <w:t>(for</w:t>
      </w:r>
      <w:r>
        <w:rPr>
          <w:spacing w:val="-3"/>
        </w:rPr>
        <w:t> </w:t>
      </w:r>
      <w:r>
        <w:rPr/>
        <w:t>the Buyer)</w:t>
      </w:r>
    </w:p>
    <w:p>
      <w:pPr>
        <w:spacing w:after="0" w:line="350" w:lineRule="auto"/>
        <w:sectPr>
          <w:type w:val="continuous"/>
          <w:pgSz w:w="11910" w:h="16840"/>
          <w:pgMar w:top="1480" w:bottom="280" w:left="1100" w:right="1100"/>
        </w:sectPr>
      </w:pPr>
    </w:p>
    <w:p>
      <w:pPr>
        <w:pStyle w:val="BodyText"/>
        <w:spacing w:line="20" w:lineRule="exact"/>
        <w:ind w:left="361"/>
        <w:rPr>
          <w:sz w:val="2"/>
        </w:rPr>
      </w:pPr>
      <w:r>
        <w:rPr>
          <w:sz w:val="2"/>
        </w:rPr>
        <w:pict>
          <v:group style="width:456pt;height:1pt;mso-position-horizontal-relative:char;mso-position-vertical-relative:line" coordorigin="0,0" coordsize="9120,20">
            <v:rect style="position:absolute;left:0;top:0;width:9120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10"/>
        <w:rPr>
          <w:sz w:val="10"/>
        </w:rPr>
      </w:pPr>
    </w:p>
    <w:p>
      <w:pPr>
        <w:pStyle w:val="Heading1"/>
        <w:spacing w:before="80"/>
        <w:ind w:right="0"/>
        <w:jc w:val="left"/>
      </w:pPr>
      <w:r>
        <w:rPr/>
        <w:t>General</w:t>
      </w:r>
      <w:r>
        <w:rPr>
          <w:spacing w:val="-1"/>
        </w:rPr>
        <w:t> </w:t>
      </w:r>
      <w:r>
        <w:rPr/>
        <w:t>Conditions of</w:t>
      </w:r>
      <w:r>
        <w:rPr>
          <w:spacing w:val="1"/>
        </w:rPr>
        <w:t> </w:t>
      </w:r>
      <w:r>
        <w:rPr/>
        <w:t>Contract</w:t>
      </w:r>
    </w:p>
    <w:p>
      <w:pPr>
        <w:pStyle w:val="Heading2"/>
        <w:spacing w:before="6"/>
        <w:ind w:left="318" w:right="0"/>
        <w:jc w:val="left"/>
      </w:pPr>
      <w:r>
        <w:rPr/>
        <w:t>for the Disposal of Public</w:t>
      </w:r>
      <w:r>
        <w:rPr>
          <w:spacing w:val="1"/>
        </w:rPr>
        <w:t> </w:t>
      </w:r>
      <w:r>
        <w:rPr/>
        <w:t>Assets</w:t>
      </w:r>
      <w:r>
        <w:rPr>
          <w:spacing w:val="-1"/>
        </w:rPr>
        <w:t> </w:t>
      </w:r>
      <w:r>
        <w:rPr/>
        <w:t>(October</w:t>
      </w:r>
      <w:r>
        <w:rPr>
          <w:spacing w:val="1"/>
        </w:rPr>
        <w:t> </w:t>
      </w:r>
      <w:r>
        <w:rPr/>
        <w:t>2004)</w:t>
      </w:r>
    </w:p>
    <w:p>
      <w:pPr>
        <w:pStyle w:val="BodyText"/>
        <w:spacing w:before="6"/>
        <w:rPr>
          <w:b/>
          <w:sz w:val="15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77"/>
      </w:tblGrid>
      <w:tr>
        <w:trPr>
          <w:trHeight w:val="312" w:hRule="atLeast"/>
        </w:trPr>
        <w:tc>
          <w:tcPr>
            <w:tcW w:w="9477" w:type="dxa"/>
          </w:tcPr>
          <w:p>
            <w:pPr>
              <w:pStyle w:val="TableParagraph"/>
              <w:tabs>
                <w:tab w:pos="919" w:val="left" w:leader="none"/>
              </w:tabs>
              <w:spacing w:line="26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  <w:tab/>
              <w:t>Definition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Assets</w:t>
            </w:r>
          </w:p>
        </w:tc>
      </w:tr>
      <w:tr>
        <w:trPr>
          <w:trHeight w:val="364" w:hRule="atLeast"/>
        </w:trPr>
        <w:tc>
          <w:tcPr>
            <w:tcW w:w="9477" w:type="dxa"/>
          </w:tcPr>
          <w:p>
            <w:pPr>
              <w:pStyle w:val="TableParagraph"/>
              <w:spacing w:before="37"/>
              <w:ind w:left="20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assets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subject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contract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defined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attached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Description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Assets.</w:t>
            </w:r>
          </w:p>
        </w:tc>
      </w:tr>
      <w:tr>
        <w:trPr>
          <w:trHeight w:val="364" w:hRule="atLeast"/>
        </w:trPr>
        <w:tc>
          <w:tcPr>
            <w:tcW w:w="9477" w:type="dxa"/>
          </w:tcPr>
          <w:p>
            <w:pPr>
              <w:pStyle w:val="TableParagraph"/>
              <w:tabs>
                <w:tab w:pos="919" w:val="left" w:leader="none"/>
              </w:tabs>
              <w:spacing w:before="41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  <w:tab/>
              <w:t>Condition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Assets</w:t>
            </w:r>
          </w:p>
        </w:tc>
      </w:tr>
      <w:tr>
        <w:trPr>
          <w:trHeight w:val="1255" w:hRule="atLeast"/>
        </w:trPr>
        <w:tc>
          <w:tcPr>
            <w:tcW w:w="9477" w:type="dxa"/>
          </w:tcPr>
          <w:p>
            <w:pPr>
              <w:pStyle w:val="TableParagraph"/>
              <w:spacing w:line="247" w:lineRule="auto" w:before="37"/>
              <w:ind w:left="200"/>
              <w:rPr>
                <w:sz w:val="24"/>
              </w:rPr>
            </w:pPr>
            <w:r>
              <w:rPr>
                <w:sz w:val="24"/>
              </w:rPr>
              <w:t>The Procuring and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Disposing Entity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shall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sell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assets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“as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is,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where is”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basis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and shall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offer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 warranty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guarantee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as 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condition 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assets.</w:t>
            </w:r>
          </w:p>
          <w:p>
            <w:pPr>
              <w:pStyle w:val="TableParagraph"/>
              <w:spacing w:line="247" w:lineRule="auto" w:before="38"/>
              <w:ind w:left="200" w:right="192"/>
              <w:rPr>
                <w:sz w:val="24"/>
              </w:rPr>
            </w:pPr>
            <w:r>
              <w:rPr>
                <w:sz w:val="24"/>
              </w:rPr>
              <w:t>The Buyer shall assume full responsibility for the assets from the date and time of transfer and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shall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bear all costs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 risks associated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with the assets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thereafter.</w:t>
            </w:r>
          </w:p>
        </w:tc>
      </w:tr>
      <w:tr>
        <w:trPr>
          <w:trHeight w:val="365" w:hRule="atLeast"/>
        </w:trPr>
        <w:tc>
          <w:tcPr>
            <w:tcW w:w="9477" w:type="dxa"/>
          </w:tcPr>
          <w:p>
            <w:pPr>
              <w:pStyle w:val="TableParagraph"/>
              <w:tabs>
                <w:tab w:pos="919" w:val="left" w:leader="none"/>
              </w:tabs>
              <w:spacing w:before="42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  <w:tab/>
              <w:t>Payment</w:t>
            </w:r>
          </w:p>
        </w:tc>
      </w:tr>
      <w:tr>
        <w:trPr>
          <w:trHeight w:val="2428" w:hRule="atLeast"/>
        </w:trPr>
        <w:tc>
          <w:tcPr>
            <w:tcW w:w="9477" w:type="dxa"/>
          </w:tcPr>
          <w:p>
            <w:pPr>
              <w:pStyle w:val="TableParagraph"/>
              <w:spacing w:line="247" w:lineRule="auto" w:before="37"/>
              <w:ind w:left="200" w:right="202"/>
              <w:jc w:val="both"/>
              <w:rPr>
                <w:sz w:val="24"/>
              </w:rPr>
            </w:pPr>
            <w:r>
              <w:rPr>
                <w:sz w:val="24"/>
              </w:rPr>
              <w:t>The Buyer shall make payment to the Procuring and Disposing Entity of the full Contract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Price, as defined in the Agreement, within two weeks of the date of the Agreement.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Procuring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 Disposing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Entity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shall issue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receipt 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 payment.</w:t>
            </w:r>
          </w:p>
          <w:p>
            <w:pPr>
              <w:pStyle w:val="TableParagraph"/>
              <w:spacing w:line="247" w:lineRule="auto" w:before="37"/>
              <w:ind w:left="200" w:right="203"/>
              <w:jc w:val="both"/>
              <w:rPr>
                <w:sz w:val="24"/>
              </w:rPr>
            </w:pPr>
            <w:r>
              <w:rPr>
                <w:sz w:val="24"/>
              </w:rPr>
              <w:t>Payment shall be made by any method acceptable to the Procuring and Disposing Entity 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shall be considered to have been made on the date that it is credited to the Procuring 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Disposing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Entity’s account.</w:t>
            </w:r>
          </w:p>
          <w:p>
            <w:pPr>
              <w:pStyle w:val="TableParagraph"/>
              <w:spacing w:line="247" w:lineRule="auto" w:before="38"/>
              <w:ind w:left="200" w:right="201"/>
              <w:jc w:val="both"/>
              <w:rPr>
                <w:sz w:val="24"/>
              </w:rPr>
            </w:pPr>
            <w:r>
              <w:rPr>
                <w:sz w:val="24"/>
              </w:rPr>
              <w:t>The Procuring and Disposing Entity may terminate this contract if the Buyer has failed to pay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full Contract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Price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within one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week 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due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payment.</w:t>
            </w:r>
          </w:p>
        </w:tc>
      </w:tr>
      <w:tr>
        <w:trPr>
          <w:trHeight w:val="365" w:hRule="atLeast"/>
        </w:trPr>
        <w:tc>
          <w:tcPr>
            <w:tcW w:w="9477" w:type="dxa"/>
          </w:tcPr>
          <w:p>
            <w:pPr>
              <w:pStyle w:val="TableParagraph"/>
              <w:tabs>
                <w:tab w:pos="919" w:val="left" w:leader="none"/>
              </w:tabs>
              <w:spacing w:before="41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  <w:tab/>
              <w:t>Transfer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of Assets</w:t>
            </w:r>
          </w:p>
        </w:tc>
      </w:tr>
      <w:tr>
        <w:trPr>
          <w:trHeight w:val="3360" w:hRule="atLeast"/>
        </w:trPr>
        <w:tc>
          <w:tcPr>
            <w:tcW w:w="9477" w:type="dxa"/>
          </w:tcPr>
          <w:p>
            <w:pPr>
              <w:pStyle w:val="TableParagraph"/>
              <w:spacing w:before="37"/>
              <w:ind w:left="200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location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assets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specified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Agreement.</w:t>
            </w:r>
          </w:p>
          <w:p>
            <w:pPr>
              <w:pStyle w:val="TableParagraph"/>
              <w:spacing w:line="247" w:lineRule="auto" w:before="48"/>
              <w:ind w:left="200" w:right="207"/>
              <w:jc w:val="both"/>
              <w:rPr>
                <w:sz w:val="24"/>
              </w:rPr>
            </w:pPr>
            <w:r>
              <w:rPr>
                <w:sz w:val="24"/>
              </w:rPr>
              <w:t>The Buyer shall have full responsibility and shall bear all risks and costs associated with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collection, dismantling, removal and transportation of the assets from the location defined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above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 shall bear and pay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associated costs.</w:t>
            </w:r>
          </w:p>
          <w:p>
            <w:pPr>
              <w:pStyle w:val="TableParagraph"/>
              <w:spacing w:line="247" w:lineRule="auto" w:before="37"/>
              <w:ind w:left="200" w:right="208"/>
              <w:jc w:val="both"/>
              <w:rPr>
                <w:sz w:val="24"/>
              </w:rPr>
            </w:pPr>
            <w:r>
              <w:rPr>
                <w:sz w:val="24"/>
              </w:rPr>
              <w:t>The Buyer shall collect the assets within one week of the date of receipt by the Procuring 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Disposing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Entity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 full payment 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assets.</w:t>
            </w:r>
          </w:p>
          <w:p>
            <w:pPr>
              <w:pStyle w:val="TableParagraph"/>
              <w:spacing w:line="247" w:lineRule="auto" w:before="39"/>
              <w:ind w:left="200" w:right="201"/>
              <w:jc w:val="both"/>
              <w:rPr>
                <w:sz w:val="24"/>
              </w:rPr>
            </w:pPr>
            <w:r>
              <w:rPr>
                <w:sz w:val="24"/>
              </w:rPr>
              <w:t>The Buyer shall contact the official named in the Agreement, at the Procuring and Disposing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Entity’s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address,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as specified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 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Agreement, 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arrange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time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collection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assets.</w:t>
            </w:r>
          </w:p>
          <w:p>
            <w:pPr>
              <w:pStyle w:val="TableParagraph"/>
              <w:spacing w:line="247" w:lineRule="auto" w:before="38"/>
              <w:ind w:left="200" w:right="207"/>
              <w:jc w:val="both"/>
              <w:rPr>
                <w:sz w:val="24"/>
              </w:rPr>
            </w:pPr>
            <w:r>
              <w:rPr>
                <w:sz w:val="24"/>
              </w:rPr>
              <w:t>The Buyer shall sign a Handover Certificate, certifying receipt of the assets, at the time 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transfer.</w:t>
            </w:r>
          </w:p>
        </w:tc>
      </w:tr>
      <w:tr>
        <w:trPr>
          <w:trHeight w:val="365" w:hRule="atLeast"/>
        </w:trPr>
        <w:tc>
          <w:tcPr>
            <w:tcW w:w="9477" w:type="dxa"/>
          </w:tcPr>
          <w:p>
            <w:pPr>
              <w:pStyle w:val="TableParagraph"/>
              <w:tabs>
                <w:tab w:pos="919" w:val="left" w:leader="none"/>
              </w:tabs>
              <w:spacing w:before="42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  <w:tab/>
              <w:t>Corrupt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Practices</w:t>
            </w:r>
          </w:p>
        </w:tc>
      </w:tr>
      <w:tr>
        <w:trPr>
          <w:trHeight w:val="2619" w:hRule="atLeast"/>
        </w:trPr>
        <w:tc>
          <w:tcPr>
            <w:tcW w:w="9477" w:type="dxa"/>
          </w:tcPr>
          <w:p>
            <w:pPr>
              <w:pStyle w:val="TableParagraph"/>
              <w:spacing w:line="247" w:lineRule="auto" w:before="37"/>
              <w:ind w:left="200" w:right="197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It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is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the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5"/>
                <w:sz w:val="24"/>
              </w:rPr>
              <w:t>Government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of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5"/>
                <w:sz w:val="24"/>
              </w:rPr>
              <w:t>Uganda’s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policy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to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require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that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Procuring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and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Disposing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Entities,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as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well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as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5"/>
                <w:sz w:val="24"/>
              </w:rPr>
              <w:t>Bidders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and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Buyers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for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contracts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for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public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assets,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observe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the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highest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standard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of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ethics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during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the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disposal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process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execution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such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contracts.</w:t>
            </w:r>
          </w:p>
          <w:p>
            <w:pPr>
              <w:pStyle w:val="TableParagraph"/>
              <w:spacing w:line="280" w:lineRule="atLeast" w:before="29"/>
              <w:ind w:left="200" w:right="201"/>
              <w:jc w:val="both"/>
              <w:rPr>
                <w:sz w:val="24"/>
              </w:rPr>
            </w:pPr>
            <w:r>
              <w:rPr>
                <w:sz w:val="24"/>
              </w:rPr>
              <w:t>In pursuit of this policy, the Procuring and Disposing Entity may terminate a contract for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disposal if it at any time determines that corrupt or fraudulent practices were engaged in by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representatives of the Procuring and Disposing Entity or of a Buyer, during the disposal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process or the execution of that contract, without the Procuring and Disposing Entity having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taken timely and appropriate action satisfactory to the Government of Uganda to remedy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situation.</w:t>
            </w:r>
          </w:p>
        </w:tc>
      </w:tr>
    </w:tbl>
    <w:sectPr>
      <w:headerReference w:type="default" r:id="rId11"/>
      <w:footerReference w:type="default" r:id="rId12"/>
      <w:pgSz w:w="11910" w:h="16840"/>
      <w:pgMar w:header="737" w:footer="1093" w:top="1260" w:bottom="1280" w:left="110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62.910004pt;margin-top:784.260498pt;width:105.4pt;height:13.05pt;mso-position-horizontal-relative:page;mso-position-vertical-relative:page;z-index:-1608652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Document:</w:t>
                </w:r>
                <w:r>
                  <w:rPr>
                    <w:spacing w:val="-7"/>
                    <w:sz w:val="20"/>
                  </w:rPr>
                  <w:t> </w:t>
                </w:r>
                <w:r>
                  <w:rPr>
                    <w:sz w:val="20"/>
                  </w:rPr>
                  <w:t>SBD</w:t>
                </w:r>
                <w:r>
                  <w:rPr>
                    <w:spacing w:val="-5"/>
                    <w:sz w:val="20"/>
                  </w:rPr>
                  <w:t> </w:t>
                </w:r>
                <w:r>
                  <w:rPr>
                    <w:sz w:val="20"/>
                  </w:rPr>
                  <w:t>Disposal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9.504005pt;margin-top:774.119995pt;width:438.55pt;height:2.2pt;mso-position-horizontal-relative:page;mso-position-vertical-relative:page;z-index:-16085504" coordorigin="1390,15482" coordsize="8771,44" path="m10161,15511l1390,15511,1390,15526,10161,15526,10161,15511xm10161,15482l1390,15482,1390,15497,10161,15497,10161,15482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509.619995pt;margin-top:770.706604pt;width:18pt;height:15.3pt;mso-position-horizontal-relative:page;mso-position-vertical-relative:page;z-index:-1608499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69.944pt;margin-top:775.764526pt;width:273.75pt;height:13.05pt;mso-position-horizontal-relative:page;mso-position-vertical-relative:page;z-index:-1608448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Standard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Biding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Document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for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Disposal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issued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by</w:t>
                </w:r>
                <w:r>
                  <w:rPr>
                    <w:spacing w:val="-7"/>
                    <w:sz w:val="20"/>
                  </w:rPr>
                  <w:t> </w:t>
                </w:r>
                <w:r>
                  <w:rPr>
                    <w:sz w:val="20"/>
                  </w:rPr>
                  <w:t>PPDA June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2005</w:t>
                </w:r>
              </w:p>
            </w:txbxContent>
          </v:textbox>
          <w10:wrap type="none"/>
        </v:shape>
      </w:pict>
    </w:r>
    <w:r>
      <w:rPr/>
      <w:pict>
        <v:shape style="position:absolute;margin-left:377.910004pt;margin-top:790.524475pt;width:105.4pt;height:13.05pt;mso-position-horizontal-relative:page;mso-position-vertical-relative:page;z-index:-1608396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Document:</w:t>
                </w:r>
                <w:r>
                  <w:rPr>
                    <w:spacing w:val="-6"/>
                    <w:sz w:val="20"/>
                  </w:rPr>
                  <w:t> </w:t>
                </w:r>
                <w:r>
                  <w:rPr>
                    <w:sz w:val="20"/>
                  </w:rPr>
                  <w:t>SBD</w:t>
                </w:r>
                <w:r>
                  <w:rPr>
                    <w:spacing w:val="-5"/>
                    <w:sz w:val="20"/>
                  </w:rPr>
                  <w:t> </w:t>
                </w:r>
                <w:r>
                  <w:rPr>
                    <w:sz w:val="20"/>
                  </w:rPr>
                  <w:t>Disposal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9.504005pt;margin-top:773.039978pt;width:456.55pt;height:2.2pt;mso-position-horizontal-relative:page;mso-position-vertical-relative:page;z-index:-16082432" coordorigin="1390,15461" coordsize="9131,44" path="m10521,15490l1390,15490,1390,15504,10521,15504,10521,15490xm10521,15461l1390,15461,1390,15475,10521,15475,10521,15461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69.944pt;margin-top:775.764526pt;width:294.650pt;height:13.05pt;mso-position-horizontal-relative:page;mso-position-vertical-relative:page;z-index:-1608192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Standard</w:t>
                </w:r>
                <w:r>
                  <w:rPr>
                    <w:b/>
                    <w:spacing w:val="-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Bidding</w:t>
                </w:r>
                <w:r>
                  <w:rPr>
                    <w:b/>
                    <w:spacing w:val="-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Document</w:t>
                </w:r>
                <w:r>
                  <w:rPr>
                    <w:b/>
                    <w:spacing w:val="-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for</w:t>
                </w:r>
                <w:r>
                  <w:rPr>
                    <w:b/>
                    <w:spacing w:val="-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Disposal</w:t>
                </w:r>
                <w:r>
                  <w:rPr>
                    <w:b/>
                    <w:spacing w:val="-4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issued</w:t>
                </w:r>
                <w:r>
                  <w:rPr>
                    <w:b/>
                    <w:spacing w:val="-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by</w:t>
                </w:r>
                <w:r>
                  <w:rPr>
                    <w:b/>
                    <w:spacing w:val="-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PPDA</w:t>
                </w:r>
                <w:r>
                  <w:rPr>
                    <w:b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June</w:t>
                </w:r>
                <w:r>
                  <w:rPr>
                    <w:b/>
                    <w:spacing w:val="-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2005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029999pt;margin-top:775.764526pt;width:107.95pt;height:27.8pt;mso-position-horizontal-relative:page;mso-position-vertical-relative:page;z-index:-16081408" type="#_x0000_t202" filled="false" stroked="false">
          <v:textbox inset="0,0,0,0">
            <w:txbxContent>
              <w:p>
                <w:pPr>
                  <w:spacing w:before="10"/>
                  <w:ind w:left="1218" w:right="701" w:firstLine="0"/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13</w:t>
                </w:r>
              </w:p>
              <w:p>
                <w:pPr>
                  <w:spacing w:before="66"/>
                  <w:ind w:left="0" w:right="0" w:firstLine="0"/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Document:</w:t>
                </w:r>
                <w:r>
                  <w:rPr>
                    <w:spacing w:val="44"/>
                    <w:sz w:val="20"/>
                  </w:rPr>
                  <w:t> </w:t>
                </w:r>
                <w:r>
                  <w:rPr>
                    <w:sz w:val="20"/>
                  </w:rPr>
                  <w:t>SBD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Disposal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9.504005pt;margin-top:773.039978pt;width:456.55pt;height:2.2pt;mso-position-horizontal-relative:page;mso-position-vertical-relative:page;z-index:-16079872" coordorigin="1390,15461" coordsize="9131,44" path="m10521,15490l1390,15490,1390,15504,10521,15504,10521,15490xm10521,15461l1390,15461,1390,15475,10521,15475,10521,15461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69.944pt;margin-top:775.764526pt;width:294.650pt;height:13.05pt;mso-position-horizontal-relative:page;mso-position-vertical-relative:page;z-index:-1607936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Standard</w:t>
                </w:r>
                <w:r>
                  <w:rPr>
                    <w:b/>
                    <w:spacing w:val="-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Bidding</w:t>
                </w:r>
                <w:r>
                  <w:rPr>
                    <w:b/>
                    <w:spacing w:val="-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Document</w:t>
                </w:r>
                <w:r>
                  <w:rPr>
                    <w:b/>
                    <w:spacing w:val="-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for</w:t>
                </w:r>
                <w:r>
                  <w:rPr>
                    <w:b/>
                    <w:spacing w:val="-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Disposal</w:t>
                </w:r>
                <w:r>
                  <w:rPr>
                    <w:b/>
                    <w:spacing w:val="-4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issued</w:t>
                </w:r>
                <w:r>
                  <w:rPr>
                    <w:b/>
                    <w:spacing w:val="-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by</w:t>
                </w:r>
                <w:r>
                  <w:rPr>
                    <w:b/>
                    <w:spacing w:val="-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PPDA</w:t>
                </w:r>
                <w:r>
                  <w:rPr>
                    <w:b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June</w:t>
                </w:r>
                <w:r>
                  <w:rPr>
                    <w:b/>
                    <w:spacing w:val="-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2005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029999pt;margin-top:775.764526pt;width:107.95pt;height:27.8pt;mso-position-horizontal-relative:page;mso-position-vertical-relative:page;z-index:-16078848" type="#_x0000_t202" filled="false" stroked="false">
          <v:textbox inset="0,0,0,0">
            <w:txbxContent>
              <w:p>
                <w:pPr>
                  <w:spacing w:before="10"/>
                  <w:ind w:left="1218" w:right="701" w:firstLine="0"/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14</w:t>
                </w:r>
              </w:p>
              <w:p>
                <w:pPr>
                  <w:spacing w:before="66"/>
                  <w:ind w:left="0" w:right="0" w:firstLine="0"/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Document:</w:t>
                </w:r>
                <w:r>
                  <w:rPr>
                    <w:spacing w:val="44"/>
                    <w:sz w:val="20"/>
                  </w:rPr>
                  <w:t> </w:t>
                </w:r>
                <w:r>
                  <w:rPr>
                    <w:sz w:val="20"/>
                  </w:rPr>
                  <w:t>SBD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Disposal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9.944pt;margin-top:35.826633pt;width:147.7pt;height:15.3pt;mso-position-horizontal-relative:page;mso-position-vertical-relative:page;z-index:-1608601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Part</w:t>
                </w:r>
                <w:r>
                  <w:rPr>
                    <w:b/>
                    <w:spacing w:val="-2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3:</w:t>
                </w:r>
                <w:r>
                  <w:rPr>
                    <w:b/>
                    <w:spacing w:val="-4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Description</w:t>
                </w:r>
                <w:r>
                  <w:rPr>
                    <w:b/>
                    <w:spacing w:val="-2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of</w:t>
                </w:r>
                <w:r>
                  <w:rPr>
                    <w:b/>
                    <w:spacing w:val="-1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Assets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9.504005pt;margin-top:60.599957pt;width:456.55pt;height:2.2pt;mso-position-horizontal-relative:page;mso-position-vertical-relative:page;z-index:-16083456" coordorigin="1390,1212" coordsize="9131,44" path="m10521,1241l1390,1241,1390,1255,10521,1255,10521,1241xm10521,1212l1390,1212,1390,1226,10521,1226,10521,1212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69.944pt;margin-top:35.928761pt;width:101.1pt;height:17.55pt;mso-position-horizontal-relative:page;mso-position-vertical-relative:page;z-index:-16082944" type="#_x0000_t202" filled="false" stroked="false">
          <v:textbox inset="0,0,0,0">
            <w:txbxContent>
              <w:p>
                <w:pPr>
                  <w:spacing w:before="9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Part</w:t>
                </w:r>
                <w:r>
                  <w:rPr>
                    <w:b/>
                    <w:spacing w:val="-1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4: Contract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73.050003pt;margin-top:61.699993pt;width:456.0pt;height:1pt;mso-position-horizontal-relative:page;mso-position-vertical-relative:page;z-index:-16080896" filled="true" fillcolor="#000000" stroked="false">
          <v:fill type="solid"/>
          <w10:wrap type="none"/>
        </v:rect>
      </w:pict>
    </w:r>
    <w:r>
      <w:rPr/>
      <w:pict>
        <v:shape style="position:absolute;margin-left:69.944pt;margin-top:35.826633pt;width:86.3pt;height:15.3pt;mso-position-horizontal-relative:page;mso-position-vertical-relative:page;z-index:-1608038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Part</w:t>
                </w:r>
                <w:r>
                  <w:rPr>
                    <w:b/>
                    <w:spacing w:val="-4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4:</w:t>
                </w:r>
                <w:r>
                  <w:rPr>
                    <w:b/>
                    <w:spacing w:val="-4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Contract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%1."/>
      <w:lvlJc w:val="left"/>
      <w:pPr>
        <w:ind w:left="743" w:hanging="42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6" w:hanging="4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3" w:hanging="4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30" w:hanging="4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7" w:hanging="4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4" w:hanging="4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21" w:hanging="4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18" w:hanging="4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15" w:hanging="425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678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8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8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8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9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9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9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0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03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1038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7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7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0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75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(%1)"/>
      <w:lvlJc w:val="left"/>
      <w:pPr>
        <w:ind w:left="885" w:hanging="567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24"/>
        <w:szCs w:val="24"/>
        <w:lang w:val="en-US" w:eastAsia="en-US" w:bidi="ar-SA"/>
      </w:rPr>
    </w:lvl>
    <w:lvl w:ilvl="1">
      <w:start w:val="1"/>
      <w:numFmt w:val="lowerRoman"/>
      <w:lvlText w:val="(%2)"/>
      <w:lvlJc w:val="left"/>
      <w:pPr>
        <w:ind w:left="1454" w:hanging="569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6" w:hanging="5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93" w:hanging="5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09" w:hanging="5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26" w:hanging="5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42" w:hanging="5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59" w:hanging="5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75" w:hanging="569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398" w:hanging="7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30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61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92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23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4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85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16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47" w:hanging="72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Letter"/>
      <w:lvlText w:val="%1."/>
      <w:lvlJc w:val="left"/>
      <w:pPr>
        <w:ind w:left="4541" w:hanging="341"/>
        <w:jc w:val="right"/>
      </w:pPr>
      <w:rPr>
        <w:rFonts w:hint="default" w:ascii="Times New Roman" w:hAnsi="Times New Roman" w:eastAsia="Times New Roman" w:cs="Times New Roman"/>
        <w:b/>
        <w:bCs/>
        <w:spacing w:val="-2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56" w:hanging="3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573" w:hanging="3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90" w:hanging="3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07" w:hanging="3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124" w:hanging="3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41" w:hanging="3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58" w:hanging="3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75" w:hanging="34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2642" w:hanging="16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46" w:hanging="1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053" w:hanging="1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60" w:hanging="1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67" w:hanging="1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74" w:hanging="1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81" w:hanging="1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88" w:hanging="1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95" w:hanging="164"/>
      </w:pPr>
      <w:rPr>
        <w:rFonts w:hint="default"/>
        <w:lang w:val="en-US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18" w:right="2106"/>
      <w:jc w:val="center"/>
      <w:outlineLvl w:val="1"/>
    </w:pPr>
    <w:rPr>
      <w:rFonts w:ascii="Times New Roman" w:hAnsi="Times New Roman" w:eastAsia="Times New Roman" w:cs="Times New Roman"/>
      <w:b/>
      <w:bCs/>
      <w:sz w:val="48"/>
      <w:szCs w:val="4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27"/>
      <w:ind w:left="2065" w:right="2066"/>
      <w:jc w:val="center"/>
      <w:outlineLvl w:val="2"/>
    </w:pPr>
    <w:rPr>
      <w:rFonts w:ascii="Times New Roman" w:hAnsi="Times New Roman" w:eastAsia="Times New Roman" w:cs="Times New Roman"/>
      <w:b/>
      <w:bCs/>
      <w:sz w:val="36"/>
      <w:szCs w:val="36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"/>
      <w:ind w:left="2065" w:right="1783"/>
      <w:jc w:val="center"/>
      <w:outlineLvl w:val="3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124"/>
      <w:ind w:left="318"/>
      <w:outlineLvl w:val="4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Heading5" w:type="paragraph">
    <w:name w:val="Heading 5"/>
    <w:basedOn w:val="Normal"/>
    <w:uiPriority w:val="1"/>
    <w:qFormat/>
    <w:pPr>
      <w:spacing w:before="10"/>
      <w:ind w:left="318"/>
      <w:outlineLvl w:val="5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67"/>
      <w:ind w:left="743" w:hanging="361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ppda.go.ug/" TargetMode="External"/><Relationship Id="rId7" Type="http://schemas.openxmlformats.org/officeDocument/2006/relationships/header" Target="header1.xml"/><Relationship Id="rId8" Type="http://schemas.openxmlformats.org/officeDocument/2006/relationships/footer" Target="footer2.xml"/><Relationship Id="rId9" Type="http://schemas.openxmlformats.org/officeDocument/2006/relationships/header" Target="header2.xml"/><Relationship Id="rId10" Type="http://schemas.openxmlformats.org/officeDocument/2006/relationships/footer" Target="footer3.xml"/><Relationship Id="rId11" Type="http://schemas.openxmlformats.org/officeDocument/2006/relationships/header" Target="header3.xml"/><Relationship Id="rId12" Type="http://schemas.openxmlformats.org/officeDocument/2006/relationships/footer" Target="footer4.xml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World Bank User</dc:creator>
  <dc:title>REQUEST FOR QUOTATIONS</dc:title>
  <dcterms:created xsi:type="dcterms:W3CDTF">2023-05-17T09:11:04Z</dcterms:created>
  <dcterms:modified xsi:type="dcterms:W3CDTF">2023-05-17T09:11:04Z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2023-05-17T00:00:00Z</vt:filetime>
  </property>
</Properties>
</file>